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36.png" ContentType="image/png"/>
  <Override PartName="/word/media/rId55.png" ContentType="image/png"/>
  <Override PartName="/word/media/rId52.png" ContentType="image/png"/>
  <Override PartName="/word/media/rId33.png" ContentType="image/png"/>
  <Override PartName="/word/media/rId43.png" ContentType="image/png"/>
  <Override PartName="/word/media/rId62.png" ContentType="image/png"/>
  <Override PartName="/word/media/rId59.png" ContentType="image/png"/>
  <Override PartName="/word/media/rId65.png" ContentType="image/png"/>
  <Override PartName="/word/media/rId81.png" ContentType="image/png"/>
  <Override PartName="/word/media/rId78.png" ContentType="image/png"/>
  <Override PartName="/word/media/rId75.png" ContentType="image/png"/>
  <Override PartName="/word/media/rId40.png" ContentType="image/png"/>
  <Override PartName="/word/media/rId46.png" ContentType="image/png"/>
  <Override PartName="/word/media/rId68.png" ContentType="image/png"/>
  <Override PartName="/word/media/rId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w:t>
      </w:r>
      <w:r>
        <w:t xml:space="preserve"> </w:t>
      </w:r>
      <w:r>
        <w:t xml:space="preserve">A</w:t>
      </w:r>
      <w:r>
        <w:t xml:space="preserve"> </w:t>
      </w:r>
      <w:r>
        <w:t xml:space="preserve">baseline</w:t>
      </w:r>
      <w:r>
        <w:t xml:space="preserve"> </w:t>
      </w:r>
      <w:r>
        <w:t xml:space="preserve">method</w:t>
      </w:r>
      <w:r>
        <w:t xml:space="preserve"> </w:t>
      </w:r>
      <w:r>
        <w:t xml:space="preserve">for</w:t>
      </w:r>
      <w:r>
        <w:t xml:space="preserve"> </w:t>
      </w:r>
      <w:r>
        <w:t xml:space="preserve">nowcasting</w:t>
      </w:r>
      <w:r>
        <w:t xml:space="preserve"> </w:t>
      </w:r>
      <w:r>
        <w:t xml:space="preserve">count</w:t>
      </w:r>
      <w:r>
        <w:t xml:space="preserve"> </w:t>
      </w:r>
      <w:r>
        <w:t xml:space="preserve">data</w:t>
      </w:r>
    </w:p>
    <w:p>
      <w:pPr>
        <w:pStyle w:val="Date"/>
      </w:pPr>
      <w:r>
        <w:t xml:space="preserve">2025-04-16</w:t>
      </w:r>
    </w:p>
    <w:bookmarkStart w:id="94" w:name="supplemental-methods"/>
    <w:p>
      <w:pPr>
        <w:pStyle w:val="Heading1"/>
      </w:pPr>
      <w:r>
        <w:t xml:space="preserve">Supplemental methods</w:t>
      </w:r>
    </w:p>
    <w:bookmarkStart w:id="32" w:name="mathematical-model"/>
    <w:p>
      <w:pPr>
        <w:pStyle w:val="Heading2"/>
      </w:pPr>
      <w:r>
        <w:t xml:space="preserve">Mathematical model</w:t>
      </w:r>
    </w:p>
    <w:p>
      <w:pPr>
        <w:pStyle w:val="FirstParagraph"/>
      </w:pPr>
      <w:r>
        <w:t xml:space="preserve">This model was initially developed as a reference model for the COVID-19 hospitalisation nowcast challenge in Germany in 2021 and 2022</w:t>
      </w:r>
      <w:r>
        <w:t xml:space="preserve"> </w:t>
      </w:r>
      <w:r>
        <w:t xml:space="preserve">Wolffram et al. (2023)</w:t>
      </w:r>
      <w:r>
        <w:t xml:space="preserve">. It uses preliminary case count and their delays in the form of reporting triangles, and uses empirical delay distributions to estimate yet-to-be-observed cases. Probabilistic nowcasts are generated using a negative binomial model with means from the point nowcast and dispersion parameters estimated from past nowcast errors. Below, we describe the mathematical details of each component of the model, starting with a definition of the notation used throughout.</w:t>
      </w:r>
    </w:p>
    <w:bookmarkStart w:id="20" w:name="notation"/>
    <w:p>
      <w:pPr>
        <w:pStyle w:val="Heading3"/>
      </w:pPr>
      <w:r>
        <w:t xml:space="preserve">Notation</w:t>
      </w:r>
    </w:p>
    <w:p>
      <w:pPr>
        <w:pStyle w:val="FirstParagraph"/>
      </w:pPr>
      <w:r>
        <w:t xml:space="preserve">We denote</w:t>
      </w:r>
      <w:r>
        <w:t xml:space="preserve"> </w:t>
      </w:r>
      <m:oMath>
        <m:sSub>
          <m:e>
            <m:r>
              <m:t>X</m:t>
            </m:r>
          </m:e>
          <m:sub>
            <m:r>
              <m:t>t</m:t>
            </m:r>
            <m:r>
              <m:rPr>
                <m:sty m:val="p"/>
              </m:rPr>
              <m:t>,</m:t>
            </m:r>
            <m:r>
              <m:t>d</m:t>
            </m:r>
          </m:sub>
        </m:sSub>
        <m:r>
          <m:rPr>
            <m:sty m:val="p"/>
          </m:rPr>
          <m:t>,</m:t>
        </m:r>
        <m:r>
          <m:t>d</m:t>
        </m:r>
        <m:r>
          <m:rPr>
            <m:sty m:val="p"/>
          </m:rPr>
          <m:t>=</m:t>
        </m:r>
        <m:r>
          <m:t>0</m:t>
        </m:r>
        <m:r>
          <m:rPr>
            <m:sty m:val="p"/>
          </m:rPr>
          <m:t>,</m:t>
        </m:r>
        <m:r>
          <m:rPr>
            <m:sty m:val="p"/>
          </m:rPr>
          <m:t>.</m:t>
        </m:r>
        <m:r>
          <m:rPr>
            <m:sty m:val="p"/>
          </m:rPr>
          <m:t>.</m:t>
        </m:r>
        <m:r>
          <m:rPr>
            <m:sty m:val="p"/>
          </m:rPr>
          <m:t>,</m:t>
        </m:r>
        <m:r>
          <m:t>D</m:t>
        </m:r>
      </m:oMath>
      <w:r>
        <w:t xml:space="preserve"> </w:t>
      </w:r>
      <w:r>
        <w:t xml:space="preserve">as the number of cases occurring on time</w:t>
      </w:r>
      <w:r>
        <w:t xml:space="preserve"> </w:t>
      </w:r>
      <m:oMath>
        <m:r>
          <m:t>t</m:t>
        </m:r>
      </m:oMath>
      <w:r>
        <w:t xml:space="preserve"> </w:t>
      </w:r>
      <w:r>
        <w:t xml:space="preserve">which appear in the dataset with a delay of</w:t>
      </w:r>
      <w:r>
        <w:t xml:space="preserve"> </w:t>
      </w:r>
      <m:oMath>
        <m:r>
          <m:t>d</m:t>
        </m:r>
      </m:oMath>
      <w:r>
        <w:t xml:space="preserve">. For example, a delay</w:t>
      </w:r>
      <w:r>
        <w:t xml:space="preserve"> </w:t>
      </w:r>
      <m:oMath>
        <m:r>
          <m:t>d</m:t>
        </m:r>
        <m:r>
          <m:rPr>
            <m:sty m:val="p"/>
          </m:rPr>
          <m:t>=</m:t>
        </m:r>
        <m:r>
          <m:t>0</m:t>
        </m:r>
      </m:oMath>
      <w:r>
        <w:t xml:space="preserve"> </w:t>
      </w:r>
      <w:r>
        <w:t xml:space="preserve">means that a case occurring on day</w:t>
      </w:r>
      <w:r>
        <w:t xml:space="preserve"> </w:t>
      </w:r>
      <m:oMath>
        <m:r>
          <m:t>t</m:t>
        </m:r>
      </m:oMath>
      <w:r>
        <w:t xml:space="preserve"> </w:t>
      </w:r>
      <w:r>
        <w:t xml:space="preserve">arrived in the dataset on day</w:t>
      </w:r>
      <w:r>
        <w:t xml:space="preserve"> </w:t>
      </w:r>
      <m:oMath>
        <m:r>
          <m:t>t</m:t>
        </m:r>
      </m:oMath>
      <w:r>
        <w:t xml:space="preserve">, or on what is considered to be the first possible report date in practice. We only consider cases reporting within a maximum delay</w:t>
      </w:r>
      <w:r>
        <w:t xml:space="preserve"> </w:t>
      </w:r>
      <m:oMath>
        <m:r>
          <m:t>D</m:t>
        </m:r>
      </m:oMath>
      <w:r>
        <w:t xml:space="preserve">. The number of cases reporting for time</w:t>
      </w:r>
      <w:r>
        <w:t xml:space="preserve"> </w:t>
      </w:r>
      <m:oMath>
        <m:r>
          <m:t>t</m:t>
        </m:r>
      </m:oMath>
      <w:r>
        <w:t xml:space="preserve"> </w:t>
      </w:r>
      <w:r>
        <w:t xml:space="preserve">with a delay of at most</w:t>
      </w:r>
      <w:r>
        <w:t xml:space="preserve"> </w:t>
      </w:r>
      <m:oMath>
        <m:r>
          <m:t>d</m:t>
        </m:r>
      </m:oMath>
      <w:r>
        <w:t xml:space="preserve"> </w:t>
      </w:r>
      <w:r>
        <w:t xml:space="preserve">can be written as:</w:t>
      </w:r>
    </w:p>
    <w:p>
      <w:pPr>
        <w:pStyle w:val="BodyText"/>
      </w:pPr>
      <m:oMathPara>
        <m:oMathParaPr>
          <m:jc m:val="center"/>
        </m:oMathParaPr>
        <m:oMath>
          <m:sSub>
            <m:e>
              <m:r>
                <m:t>X</m:t>
              </m:r>
            </m:e>
            <m:sub>
              <m:r>
                <m:t>t</m:t>
              </m:r>
              <m:r>
                <m:rPr>
                  <m:sty m:val="p"/>
                </m:rPr>
                <m:t>,</m:t>
              </m:r>
              <m:r>
                <m:rPr>
                  <m:sty m:val="p"/>
                </m:rPr>
                <m:t>≤</m:t>
              </m:r>
              <m:r>
                <m:t>d</m:t>
              </m:r>
            </m:sub>
          </m:sSub>
          <m:r>
            <m:rPr>
              <m:sty m:val="p"/>
            </m:rPr>
            <m:t>=</m:t>
          </m:r>
          <m:nary>
            <m:naryPr>
              <m:chr m:val="∑"/>
              <m:limLoc m:val="undOvr"/>
              <m:subHide m:val="off"/>
              <m:supHide m:val="off"/>
            </m:naryPr>
            <m:sub>
              <m:r>
                <m:t>i</m:t>
              </m:r>
              <m:r>
                <m:rPr>
                  <m:sty m:val="p"/>
                </m:rPr>
                <m:t>=</m:t>
              </m:r>
              <m:r>
                <m:t>0</m:t>
              </m:r>
            </m:sub>
            <m:sup>
              <m:r>
                <m:t>d</m:t>
              </m:r>
            </m:sup>
            <m:e>
              <m:sSub>
                <m:e>
                  <m:r>
                    <m:t>X</m:t>
                  </m:r>
                </m:e>
                <m:sub>
                  <m:r>
                    <m:t>t</m:t>
                  </m:r>
                  <m:r>
                    <m:rPr>
                      <m:sty m:val="p"/>
                    </m:rPr>
                    <m:t>,</m:t>
                  </m:r>
                  <m:r>
                    <m:t>i</m:t>
                  </m:r>
                </m:sub>
              </m:sSub>
            </m:e>
          </m:nary>
        </m:oMath>
      </m:oMathPara>
    </w:p>
    <w:p>
      <w:pPr>
        <w:pStyle w:val="FirstParagraph"/>
      </w:pPr>
      <w:r>
        <w:t xml:space="preserve">A special case of this is the</w:t>
      </w:r>
      <w:r>
        <w:t xml:space="preserve"> </w:t>
      </w:r>
      <w:r>
        <w:t xml:space="preserve">“</w:t>
      </w:r>
      <w:r>
        <w:t xml:space="preserve">final</w:t>
      </w:r>
      <w:r>
        <w:t xml:space="preserve">”</w:t>
      </w:r>
      <w:r>
        <w:t xml:space="preserve"> </w:t>
      </w:r>
      <w:r>
        <w:t xml:space="preserve">number of reported cases at time</w:t>
      </w:r>
      <w:r>
        <w:t xml:space="preserve"> </w:t>
      </w:r>
      <m:oMath>
        <m:r>
          <m:t>t</m:t>
        </m:r>
      </m:oMath>
      <w:r>
        <w:t xml:space="preserve">,</w:t>
      </w:r>
      <w:r>
        <w:t xml:space="preserve"> </w:t>
      </w:r>
      <m:oMath>
        <m:sSub>
          <m:e>
            <m:r>
              <m:t>X</m:t>
            </m:r>
          </m:e>
          <m:sub>
            <m:r>
              <m:t>t</m:t>
            </m:r>
          </m:sub>
        </m:sSub>
      </m:oMath>
      <w:r>
        <w:t xml:space="preserve">:</w:t>
      </w:r>
    </w:p>
    <w:p>
      <w:pPr>
        <w:pStyle w:val="BodyText"/>
      </w:pPr>
      <m:oMathPara>
        <m:oMathParaPr>
          <m:jc m:val="center"/>
        </m:oMathParaPr>
        <m:oMath>
          <m:sSub>
            <m:e>
              <m:r>
                <m:t>X</m:t>
              </m:r>
            </m:e>
            <m:sub>
              <m:r>
                <m:t>t</m:t>
              </m:r>
            </m:sub>
          </m:sSub>
          <m:r>
            <m:rPr>
              <m:sty m:val="p"/>
            </m:rPr>
            <m:t>=</m:t>
          </m:r>
          <m:sSub>
            <m:e>
              <m:r>
                <m:t>X</m:t>
              </m:r>
            </m:e>
            <m:sub>
              <m:r>
                <m:t>t</m:t>
              </m:r>
              <m:r>
                <m:rPr>
                  <m:sty m:val="p"/>
                </m:rPr>
                <m:t>,</m:t>
              </m:r>
              <m:r>
                <m:rPr>
                  <m:sty m:val="p"/>
                </m:rPr>
                <m:t>≤</m:t>
              </m:r>
              <m:r>
                <m:t>D</m:t>
              </m:r>
            </m:sub>
          </m:sSub>
          <m:r>
            <m:rPr>
              <m:sty m:val="p"/>
            </m:rPr>
            <m:t>=</m:t>
          </m:r>
          <m:nary>
            <m:naryPr>
              <m:chr m:val="∑"/>
              <m:limLoc m:val="undOvr"/>
              <m:subHide m:val="off"/>
              <m:supHide m:val="off"/>
            </m:naryPr>
            <m:sub>
              <m:r>
                <m:t>i</m:t>
              </m:r>
              <m:r>
                <m:rPr>
                  <m:sty m:val="p"/>
                </m:rPr>
                <m:t>=</m:t>
              </m:r>
              <m:r>
                <m:t>0</m:t>
              </m:r>
            </m:sub>
            <m:sup>
              <m:r>
                <m:t>D</m:t>
              </m:r>
            </m:sup>
            <m:e>
              <m:sSub>
                <m:e>
                  <m:r>
                    <m:t>X</m:t>
                  </m:r>
                </m:e>
                <m:sub>
                  <m:r>
                    <m:t>t</m:t>
                  </m:r>
                  <m:r>
                    <m:rPr>
                      <m:sty m:val="p"/>
                    </m:rPr>
                    <m:t>,</m:t>
                  </m:r>
                  <m:r>
                    <m:t>i</m:t>
                  </m:r>
                </m:sub>
              </m:sSub>
            </m:e>
          </m:nary>
        </m:oMath>
      </m:oMathPara>
    </w:p>
    <w:p>
      <w:pPr>
        <w:pStyle w:val="FirstParagraph"/>
      </w:pPr>
      <w:r>
        <w:t xml:space="preserve">Conversely, for delays less than the maximum delay</w:t>
      </w:r>
      <w:r>
        <w:t xml:space="preserve"> </w:t>
      </w:r>
      <m:oMath>
        <m:r>
          <m:t>d</m:t>
        </m:r>
        <m:r>
          <m:rPr>
            <m:sty m:val="p"/>
          </m:rPr>
          <m:t>&lt;</m:t>
        </m:r>
        <m:r>
          <m:t>D</m:t>
        </m:r>
      </m:oMath>
      <w:r>
        <w:t xml:space="preserve">, we defined</w:t>
      </w:r>
      <w:r>
        <w:t xml:space="preserve"> </w:t>
      </w:r>
      <m:oMath>
        <m:sSub>
          <m:e>
            <m:r>
              <m:t>X</m:t>
            </m:r>
          </m:e>
          <m:sub>
            <m:r>
              <m:t>t</m:t>
            </m:r>
            <m:r>
              <m:rPr>
                <m:sty m:val="p"/>
              </m:rPr>
              <m:t>,</m:t>
            </m:r>
            <m:r>
              <m:rPr>
                <m:sty m:val="p"/>
              </m:rPr>
              <m:t>&gt;</m:t>
            </m:r>
            <m:r>
              <m:t>d</m:t>
            </m:r>
          </m:sub>
        </m:sSub>
      </m:oMath>
      <w:r>
        <w:t xml:space="preserve"> </w:t>
      </w:r>
      <w:r>
        <w:t xml:space="preserve">by</w:t>
      </w:r>
    </w:p>
    <w:p>
      <w:pPr>
        <w:pStyle w:val="BodyText"/>
      </w:pPr>
      <m:oMathPara>
        <m:oMathParaPr>
          <m:jc m:val="center"/>
        </m:oMathParaPr>
        <m:oMath>
          <m:sSub>
            <m:e>
              <m:r>
                <m:t>X</m:t>
              </m:r>
            </m:e>
            <m:sub>
              <m:r>
                <m:t>t</m:t>
              </m:r>
              <m:r>
                <m:rPr>
                  <m:sty m:val="p"/>
                </m:rPr>
                <m:t>,</m:t>
              </m:r>
              <m:r>
                <m:rPr>
                  <m:sty m:val="p"/>
                </m:rPr>
                <m:t>&gt;</m:t>
              </m:r>
              <m:r>
                <m:t>d</m:t>
              </m:r>
            </m:sub>
          </m:sSub>
          <m:r>
            <m:rPr>
              <m:sty m:val="p"/>
            </m:rPr>
            <m:t>=</m:t>
          </m:r>
          <m:nary>
            <m:naryPr>
              <m:chr m:val="∑"/>
              <m:limLoc m:val="undOvr"/>
              <m:subHide m:val="off"/>
              <m:supHide m:val="off"/>
            </m:naryPr>
            <m:sub>
              <m:r>
                <m:t>i</m:t>
              </m:r>
              <m:r>
                <m:rPr>
                  <m:sty m:val="p"/>
                </m:rPr>
                <m:t>=</m:t>
              </m:r>
              <m:r>
                <m:t>d</m:t>
              </m:r>
              <m:r>
                <m:rPr>
                  <m:sty m:val="p"/>
                </m:rPr>
                <m:t>+</m:t>
              </m:r>
              <m:r>
                <m:t>1</m:t>
              </m:r>
            </m:sub>
            <m:sup>
              <m:r>
                <m:t>D</m:t>
              </m:r>
            </m:sup>
            <m:e>
              <m:sSub>
                <m:e>
                  <m:r>
                    <m:t>X</m:t>
                  </m:r>
                </m:e>
                <m:sub>
                  <m:r>
                    <m:t>t</m:t>
                  </m:r>
                  <m:r>
                    <m:rPr>
                      <m:sty m:val="p"/>
                    </m:rPr>
                    <m:t>,</m:t>
                  </m:r>
                  <m:r>
                    <m:t>i</m:t>
                  </m:r>
                </m:sub>
              </m:sSub>
            </m:e>
          </m:nary>
        </m:oMath>
      </m:oMathPara>
    </w:p>
    <w:p>
      <w:pPr>
        <w:pStyle w:val="FirstParagraph"/>
      </w:pPr>
      <w:r>
        <w:t xml:space="preserve">representing the number of cases still missing after</w:t>
      </w:r>
      <w:r>
        <w:t xml:space="preserve"> </w:t>
      </w:r>
      <m:oMath>
        <m:r>
          <m:t>d</m:t>
        </m:r>
      </m:oMath>
      <w:r>
        <w:t xml:space="preserve"> </w:t>
      </w:r>
      <w:r>
        <w:t xml:space="preserve">delay. We refer to</w:t>
      </w:r>
      <w:r>
        <w:t xml:space="preserve"> </w:t>
      </w:r>
      <m:oMath>
        <m:sSub>
          <m:e>
            <m:r>
              <m:t>X</m:t>
            </m:r>
          </m:e>
          <m:sub>
            <m:r>
              <m:t>t</m:t>
            </m:r>
          </m:sub>
        </m:sSub>
      </m:oMath>
      <w:r>
        <w:t xml:space="preserve"> </w:t>
      </w:r>
      <w:r>
        <w:t xml:space="preserve">to describe a random variable,</w:t>
      </w:r>
      <w:r>
        <w:t xml:space="preserve"> </w:t>
      </w:r>
      <m:oMath>
        <m:sSub>
          <m:e>
            <m:r>
              <m:t>x</m:t>
            </m:r>
          </m:e>
          <m:sub>
            <m:r>
              <m:t>t</m:t>
            </m:r>
          </m:sub>
        </m:sSub>
      </m:oMath>
      <w:r>
        <w:t xml:space="preserve"> </w:t>
      </w:r>
      <w:r>
        <w:t xml:space="preserve">for the corresponding observation, and</w:t>
      </w:r>
      <w:r>
        <w:t xml:space="preserve"> </w:t>
      </w:r>
      <m:oMath>
        <m:sSub>
          <m:e>
            <m:acc>
              <m:accPr>
                <m:chr m:val="̂"/>
              </m:accPr>
              <m:e>
                <m:r>
                  <m:t>x</m:t>
                </m:r>
              </m:e>
            </m:acc>
          </m:e>
          <m:sub>
            <m:r>
              <m:t>t</m:t>
            </m:r>
          </m:sub>
        </m:sSub>
      </m:oMath>
      <w:r>
        <w:t xml:space="preserve"> </w:t>
      </w:r>
      <w:r>
        <w:t xml:space="preserve">for an estimated/imputed value. The matrix of</w:t>
      </w:r>
      <w:r>
        <w:t xml:space="preserve"> </w:t>
      </w:r>
      <m:oMath>
        <m:sSub>
          <m:e>
            <m:r>
              <m:t>x</m:t>
            </m:r>
          </m:e>
          <m:sub>
            <m:r>
              <m:t>t</m:t>
            </m:r>
            <m:r>
              <m:rPr>
                <m:sty m:val="p"/>
              </m:rPr>
              <m:t>,</m:t>
            </m:r>
            <m:r>
              <m:t>d</m:t>
            </m:r>
          </m:sub>
        </m:sSub>
      </m:oMath>
      <w:r>
        <w:t xml:space="preserve"> </w:t>
      </w:r>
      <w:r>
        <w:t xml:space="preserve">available at a given time</w:t>
      </w:r>
      <w:r>
        <w:t xml:space="preserve"> </w:t>
      </w:r>
      <m:oMath>
        <m:sSup>
          <m:e>
            <m:r>
              <m:t>t</m:t>
            </m:r>
          </m:e>
          <m:sup>
            <m:r>
              <m:rPr>
                <m:sty m:val="p"/>
              </m:rPr>
              <m:t>*</m:t>
            </m:r>
          </m:sup>
        </m:sSup>
      </m:oMath>
      <w:r>
        <w:t xml:space="preserve"> </w:t>
      </w:r>
      <w:r>
        <w:t xml:space="preserve">is referred to as a reporting matrix. In the case where all</w:t>
      </w:r>
      <w:r>
        <w:t xml:space="preserve"> </w:t>
      </w:r>
      <m:oMath>
        <m:r>
          <m:t>t</m:t>
        </m:r>
        <m:r>
          <m:rPr>
            <m:sty m:val="p"/>
          </m:rPr>
          <m:t>+</m:t>
        </m:r>
        <m:r>
          <m:t>d</m:t>
        </m:r>
        <m:r>
          <m:rPr>
            <m:sty m:val="p"/>
          </m:rPr>
          <m:t>&gt;</m:t>
        </m:r>
        <m:sSup>
          <m:e>
            <m:r>
              <m:t>t</m:t>
            </m:r>
          </m:e>
          <m:sup>
            <m:r>
              <m:rPr>
                <m:sty m:val="p"/>
              </m:rPr>
              <m:t>*</m:t>
            </m:r>
          </m:sup>
        </m:sSup>
      </m:oMath>
      <w:r>
        <w:t xml:space="preserve"> </w:t>
      </w:r>
      <w:r>
        <w:t xml:space="preserve">have yet to be observed (e.g. </w:t>
      </w:r>
      <m:oMath>
        <m:sSup>
          <m:e>
            <m:r>
              <m:t>t</m:t>
            </m:r>
          </m:e>
          <m:sup>
            <m:r>
              <m:rPr>
                <m:sty m:val="p"/>
              </m:rPr>
              <m:t>*</m:t>
            </m:r>
          </m:sup>
        </m:sSup>
      </m:oMath>
      <w:r>
        <w:t xml:space="preserve"> </w:t>
      </w:r>
      <w:r>
        <w:t xml:space="preserve">is the current time), this reporting matrix is referred to as the reporting triangle, with all values in the bottom right corner of the triangle being missing, except for the first entry at</w:t>
      </w:r>
      <w:r>
        <w:t xml:space="preserve"> </w:t>
      </w:r>
      <m:oMath>
        <m:sSub>
          <m:e>
            <m:r>
              <m:t>x</m:t>
            </m:r>
          </m:e>
          <m:sub>
            <m:r>
              <m:t>t</m:t>
            </m:r>
            <m:r>
              <m:rPr>
                <m:sty m:val="p"/>
              </m:rPr>
              <m:t>=</m:t>
            </m:r>
            <m:r>
              <m:t>t</m:t>
            </m:r>
            <m:r>
              <m:rPr>
                <m:sty m:val="p"/>
              </m:rPr>
              <m:t>*</m:t>
            </m:r>
            <m:r>
              <m:rPr>
                <m:sty m:val="p"/>
              </m:rPr>
              <m:t>,</m:t>
            </m:r>
            <m:r>
              <m:t>d</m:t>
            </m:r>
            <m:r>
              <m:rPr>
                <m:sty m:val="p"/>
              </m:rPr>
              <m:t>=</m:t>
            </m:r>
            <m:r>
              <m:t>0</m:t>
            </m:r>
          </m:sub>
        </m:sSub>
      </m:oMath>
      <w:r>
        <w:t xml:space="preserve">.</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jc w:val="left"/>
            </w:pPr>
            <m:oMath>
              <m:r>
                <m:t>d</m:t>
              </m:r>
              <m:r>
                <m:rPr>
                  <m:sty m:val="p"/>
                </m:rPr>
                <m:t>=</m:t>
              </m:r>
              <m:r>
                <m:t>0</m:t>
              </m:r>
            </m:oMath>
          </w:p>
        </w:tc>
        <w:tc>
          <w:tcPr/>
          <w:p>
            <w:pPr>
              <w:pStyle w:val="Compact"/>
              <w:jc w:val="left"/>
            </w:pPr>
            <m:oMath>
              <m:r>
                <m:t>d</m:t>
              </m:r>
              <m:r>
                <m:rPr>
                  <m:sty m:val="p"/>
                </m:rPr>
                <m:t>=</m:t>
              </m:r>
              <m:r>
                <m:t>1</m:t>
              </m:r>
            </m:oMath>
          </w:p>
        </w:tc>
        <w:tc>
          <w:tcPr/>
          <w:p>
            <w:pPr>
              <w:pStyle w:val="Compact"/>
              <w:jc w:val="left"/>
            </w:pPr>
            <m:oMath>
              <m:r>
                <m:t>d</m:t>
              </m:r>
              <m:r>
                <m:rPr>
                  <m:sty m:val="p"/>
                </m:rPr>
                <m:t>=</m:t>
              </m:r>
              <m:r>
                <m:t>2</m:t>
              </m:r>
            </m:oMath>
          </w:p>
        </w:tc>
        <w:tc>
          <w:tcPr/>
          <w:p>
            <w:pPr>
              <w:pStyle w:val="Compact"/>
              <w:jc w:val="left"/>
            </w:pPr>
            <m:oMath>
              <m:r>
                <m:rPr>
                  <m:sty m:val="p"/>
                </m:rPr>
                <m:t>.</m:t>
              </m:r>
              <m:r>
                <m:rPr>
                  <m:sty m:val="p"/>
                </m:rPr>
                <m:t>.</m:t>
              </m:r>
              <m:r>
                <m:rPr>
                  <m:sty m:val="p"/>
                </m:rPr>
                <m:t>.</m:t>
              </m:r>
            </m:oMath>
          </w:p>
        </w:tc>
        <w:tc>
          <w:tcPr/>
          <w:p>
            <w:pPr>
              <w:pStyle w:val="Compact"/>
              <w:jc w:val="left"/>
            </w:pPr>
            <m:oMath>
              <m:r>
                <m:t>d</m:t>
              </m:r>
              <m:r>
                <m:rPr>
                  <m:sty m:val="p"/>
                </m:rPr>
                <m:t>=</m:t>
              </m:r>
              <m:r>
                <m:t>D</m:t>
              </m:r>
              <m:r>
                <m:rPr>
                  <m:sty m:val="p"/>
                </m:rPr>
                <m:t>−</m:t>
              </m:r>
              <m:r>
                <m:t>1</m:t>
              </m:r>
            </m:oMath>
          </w:p>
        </w:tc>
        <w:tc>
          <w:tcPr/>
          <w:p>
            <w:pPr>
              <w:pStyle w:val="Compact"/>
              <w:jc w:val="left"/>
            </w:pPr>
            <m:oMath>
              <m:r>
                <m:t>d</m:t>
              </m:r>
              <m:r>
                <m:rPr>
                  <m:sty m:val="p"/>
                </m:rPr>
                <m:t>=</m:t>
              </m:r>
              <m:r>
                <m:t>D</m:t>
              </m:r>
            </m:oMath>
          </w:p>
        </w:tc>
      </w:tr>
      <w:tr>
        <w:tc>
          <w:tcPr/>
          <w:p>
            <w:pPr>
              <w:pStyle w:val="Compact"/>
              <w:jc w:val="left"/>
            </w:pPr>
            <m:oMath>
              <m:r>
                <m:t>t</m:t>
              </m:r>
              <m:r>
                <m:rPr>
                  <m:sty m:val="p"/>
                </m:rPr>
                <m:t>=</m:t>
              </m:r>
              <m:r>
                <m:t>1</m:t>
              </m:r>
            </m:oMath>
          </w:p>
        </w:tc>
        <w:tc>
          <w:tcPr/>
          <w:p>
            <w:pPr>
              <w:pStyle w:val="Compact"/>
              <w:jc w:val="left"/>
            </w:pPr>
            <m:oMath>
              <m:sSub>
                <m:e>
                  <m:r>
                    <m:t>x</m:t>
                  </m:r>
                </m:e>
                <m:sub>
                  <m:r>
                    <m:t>1</m:t>
                  </m:r>
                  <m:r>
                    <m:rPr>
                      <m:sty m:val="p"/>
                    </m:rPr>
                    <m:t>,</m:t>
                  </m:r>
                  <m:r>
                    <m:t>0</m:t>
                  </m:r>
                </m:sub>
              </m:sSub>
            </m:oMath>
          </w:p>
        </w:tc>
        <w:tc>
          <w:tcPr/>
          <w:p>
            <w:pPr>
              <w:pStyle w:val="Compact"/>
              <w:jc w:val="left"/>
            </w:pPr>
            <m:oMath>
              <m:sSub>
                <m:e>
                  <m:r>
                    <m:t>x</m:t>
                  </m:r>
                </m:e>
                <m:sub>
                  <m:r>
                    <m:t>1</m:t>
                  </m:r>
                  <m:r>
                    <m:rPr>
                      <m:sty m:val="p"/>
                    </m:rPr>
                    <m:t>,</m:t>
                  </m:r>
                  <m:r>
                    <m:t>1</m:t>
                  </m:r>
                </m:sub>
              </m:sSub>
            </m:oMath>
          </w:p>
        </w:tc>
        <w:tc>
          <w:tcPr/>
          <w:p>
            <w:pPr>
              <w:pStyle w:val="Compact"/>
              <w:jc w:val="left"/>
            </w:pPr>
            <m:oMath>
              <m:sSub>
                <m:e>
                  <m:r>
                    <m:t>x</m:t>
                  </m:r>
                </m:e>
                <m:sub>
                  <m:r>
                    <m:t>1</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1</m:t>
                  </m:r>
                  <m:r>
                    <m:rPr>
                      <m:sty m:val="p"/>
                    </m:rPr>
                    <m:t>,</m:t>
                  </m:r>
                  <m:r>
                    <m:t>D</m:t>
                  </m:r>
                  <m:r>
                    <m:rPr>
                      <m:sty m:val="p"/>
                    </m:rPr>
                    <m:t>−</m:t>
                  </m:r>
                  <m:r>
                    <m:t>1</m:t>
                  </m:r>
                </m:sub>
              </m:sSub>
            </m:oMath>
          </w:p>
        </w:tc>
        <w:tc>
          <w:tcPr/>
          <w:p>
            <w:pPr>
              <w:pStyle w:val="Compact"/>
              <w:jc w:val="left"/>
            </w:pPr>
            <m:oMath>
              <m:sSub>
                <m:e>
                  <m:r>
                    <m:t>x</m:t>
                  </m:r>
                </m:e>
                <m:sub>
                  <m:r>
                    <m:t>1</m:t>
                  </m:r>
                  <m:r>
                    <m:rPr>
                      <m:sty m:val="p"/>
                    </m:rPr>
                    <m:t>,</m:t>
                  </m:r>
                  <m:r>
                    <m:t>D</m:t>
                  </m:r>
                </m:sub>
              </m:sSub>
            </m:oMath>
          </w:p>
        </w:tc>
      </w:tr>
      <w:tr>
        <w:tc>
          <w:tcPr/>
          <w:p>
            <w:pPr>
              <w:pStyle w:val="Compact"/>
              <w:jc w:val="left"/>
            </w:pPr>
            <m:oMath>
              <m:r>
                <m:t>t</m:t>
              </m:r>
              <m:r>
                <m:rPr>
                  <m:sty m:val="p"/>
                </m:rPr>
                <m:t>=</m:t>
              </m:r>
              <m:r>
                <m:t>2</m:t>
              </m:r>
            </m:oMath>
          </w:p>
        </w:tc>
        <w:tc>
          <w:tcPr/>
          <w:p>
            <w:pPr>
              <w:pStyle w:val="Compact"/>
              <w:jc w:val="left"/>
            </w:pPr>
            <m:oMath>
              <m:sSub>
                <m:e>
                  <m:r>
                    <m:t>x</m:t>
                  </m:r>
                </m:e>
                <m:sub>
                  <m:r>
                    <m:t>2</m:t>
                  </m:r>
                  <m:r>
                    <m:rPr>
                      <m:sty m:val="p"/>
                    </m:rPr>
                    <m:t>,</m:t>
                  </m:r>
                  <m:r>
                    <m:t>0</m:t>
                  </m:r>
                </m:sub>
              </m:sSub>
            </m:oMath>
          </w:p>
        </w:tc>
        <w:tc>
          <w:tcPr/>
          <w:p>
            <w:pPr>
              <w:pStyle w:val="Compact"/>
              <w:jc w:val="left"/>
            </w:pPr>
            <m:oMath>
              <m:sSub>
                <m:e>
                  <m:r>
                    <m:t>x</m:t>
                  </m:r>
                </m:e>
                <m:sub>
                  <m:r>
                    <m:t>2</m:t>
                  </m:r>
                  <m:r>
                    <m:rPr>
                      <m:sty m:val="p"/>
                    </m:rPr>
                    <m:t>,</m:t>
                  </m:r>
                  <m:r>
                    <m:t>1</m:t>
                  </m:r>
                </m:sub>
              </m:sSub>
            </m:oMath>
          </w:p>
        </w:tc>
        <w:tc>
          <w:tcPr/>
          <w:p>
            <w:pPr>
              <w:pStyle w:val="Compact"/>
              <w:jc w:val="left"/>
            </w:pPr>
            <m:oMath>
              <m:sSub>
                <m:e>
                  <m:r>
                    <m:t>x</m:t>
                  </m:r>
                </m:e>
                <m:sub>
                  <m:r>
                    <m:t>2</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2</m:t>
                  </m:r>
                  <m:r>
                    <m:rPr>
                      <m:sty m:val="p"/>
                    </m:rPr>
                    <m:t>,</m:t>
                  </m:r>
                  <m:r>
                    <m:t>D</m:t>
                  </m:r>
                  <m:r>
                    <m:rPr>
                      <m:sty m:val="p"/>
                    </m:rPr>
                    <m:t>−</m:t>
                  </m:r>
                  <m:r>
                    <m:t>1</m:t>
                  </m:r>
                </m:sub>
              </m:sSub>
            </m:oMath>
          </w:p>
        </w:tc>
        <w:tc>
          <w:tcPr/>
          <w:p>
            <w:pPr>
              <w:pStyle w:val="Compact"/>
              <w:jc w:val="left"/>
            </w:pPr>
            <m:oMath>
              <m:sSub>
                <m:e>
                  <m:r>
                    <m:t>x</m:t>
                  </m:r>
                </m:e>
                <m:sub>
                  <m:r>
                    <m:t>2</m:t>
                  </m:r>
                  <m:r>
                    <m:rPr>
                      <m:sty m:val="p"/>
                    </m:rPr>
                    <m:t>,</m:t>
                  </m:r>
                  <m:r>
                    <m:t>D</m:t>
                  </m:r>
                </m:sub>
              </m:sSub>
            </m:oMath>
          </w:p>
        </w:tc>
      </w:tr>
      <w:tr>
        <w:tc>
          <w:tcPr/>
          <w:p>
            <w:pPr>
              <w:pStyle w:val="Compact"/>
              <w:jc w:val="left"/>
            </w:pPr>
            <m:oMath>
              <m:r>
                <m:t>t</m:t>
              </m:r>
              <m:r>
                <m:rPr>
                  <m:sty m:val="p"/>
                </m:rPr>
                <m:t>=</m:t>
              </m:r>
              <m:r>
                <m:t>3</m:t>
              </m:r>
            </m:oMath>
          </w:p>
        </w:tc>
        <w:tc>
          <w:tcPr/>
          <w:p>
            <w:pPr>
              <w:pStyle w:val="Compact"/>
              <w:jc w:val="left"/>
            </w:pPr>
            <m:oMath>
              <m:sSub>
                <m:e>
                  <m:r>
                    <m:t>x</m:t>
                  </m:r>
                </m:e>
                <m:sub>
                  <m:r>
                    <m:t>3</m:t>
                  </m:r>
                  <m:r>
                    <m:rPr>
                      <m:sty m:val="p"/>
                    </m:rPr>
                    <m:t>,</m:t>
                  </m:r>
                  <m:r>
                    <m:t>0</m:t>
                  </m:r>
                </m:sub>
              </m:sSub>
            </m:oMath>
          </w:p>
        </w:tc>
        <w:tc>
          <w:tcPr/>
          <w:p>
            <w:pPr>
              <w:pStyle w:val="Compact"/>
              <w:jc w:val="left"/>
            </w:pPr>
            <m:oMath>
              <m:sSub>
                <m:e>
                  <m:r>
                    <m:t>x</m:t>
                  </m:r>
                </m:e>
                <m:sub>
                  <m:r>
                    <m:t>3</m:t>
                  </m:r>
                  <m:r>
                    <m:rPr>
                      <m:sty m:val="p"/>
                    </m:rPr>
                    <m:t>,</m:t>
                  </m:r>
                  <m:r>
                    <m:t>1</m:t>
                  </m:r>
                </m:sub>
              </m:sSub>
            </m:oMath>
          </w:p>
        </w:tc>
        <w:tc>
          <w:tcPr/>
          <w:p>
            <w:pPr>
              <w:pStyle w:val="Compact"/>
              <w:jc w:val="left"/>
            </w:pPr>
            <m:oMath>
              <m:sSub>
                <m:e>
                  <m:r>
                    <m:t>x</m:t>
                  </m:r>
                </m:e>
                <m:sub>
                  <m:r>
                    <m:t>3</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3</m:t>
                  </m:r>
                  <m:r>
                    <m:rPr>
                      <m:sty m:val="p"/>
                    </m:rPr>
                    <m:t>,</m:t>
                  </m:r>
                  <m:r>
                    <m:t>D</m:t>
                  </m:r>
                  <m:r>
                    <m:rPr>
                      <m:sty m:val="p"/>
                    </m:rPr>
                    <m:t>−</m:t>
                  </m:r>
                  <m:r>
                    <m:t>1</m:t>
                  </m:r>
                </m:sub>
              </m:sSub>
            </m:oMath>
          </w:p>
        </w:tc>
        <w:tc>
          <w:tcPr/>
          <w:p>
            <w:pPr>
              <w:pStyle w:val="Compact"/>
              <w:jc w:val="left"/>
            </w:pPr>
            <m:oMath>
              <m:sSub>
                <m:e>
                  <m:r>
                    <m:t>x</m:t>
                  </m:r>
                </m:e>
                <m:sub>
                  <m:r>
                    <m:t>3</m:t>
                  </m:r>
                  <m:r>
                    <m:rPr>
                      <m:sty m:val="p"/>
                    </m:rPr>
                    <m:t>,</m:t>
                  </m:r>
                  <m:r>
                    <m:t>D</m:t>
                  </m:r>
                </m:sub>
              </m:sSub>
            </m:oMath>
          </w:p>
        </w:tc>
      </w:tr>
      <w:tr>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r>
      <w:tr>
        <w:tc>
          <w:tcPr/>
          <w:p>
            <w:pPr>
              <w:pStyle w:val="Compact"/>
              <w:jc w:val="left"/>
            </w:pPr>
            <m:oMath>
              <m:r>
                <m:t>t</m:t>
              </m:r>
              <m:r>
                <m:rPr>
                  <m:sty m:val="p"/>
                </m:rPr>
                <m:t>=</m:t>
              </m:r>
              <m:sSup>
                <m:e>
                  <m:r>
                    <m:t>t</m:t>
                  </m:r>
                </m:e>
                <m:sup>
                  <m:r>
                    <m:rPr>
                      <m:sty m:val="p"/>
                    </m:rPr>
                    <m:t>*</m:t>
                  </m:r>
                </m:sup>
              </m:sSup>
              <m:r>
                <m:rPr>
                  <m:sty m:val="p"/>
                </m:rPr>
                <m:t>−</m:t>
              </m:r>
              <m:r>
                <m:t>1</m:t>
              </m:r>
            </m:oMath>
          </w:p>
        </w:tc>
        <w:tc>
          <w:tcPr/>
          <w:p>
            <w:pPr>
              <w:pStyle w:val="Compact"/>
              <w:jc w:val="left"/>
            </w:pPr>
            <m:oMath>
              <m:sSub>
                <m:e>
                  <m:r>
                    <m:t>x</m:t>
                  </m:r>
                </m:e>
                <m:sub>
                  <m:sSup>
                    <m:e>
                      <m:r>
                        <m:t>t</m:t>
                      </m:r>
                    </m:e>
                    <m:sup>
                      <m:r>
                        <m:rPr>
                          <m:sty m:val="p"/>
                        </m:rPr>
                        <m:t>*</m:t>
                      </m:r>
                    </m:sup>
                  </m:sSup>
                  <m:r>
                    <m:rPr>
                      <m:sty m:val="p"/>
                    </m:rPr>
                    <m:t>−</m:t>
                  </m:r>
                  <m:r>
                    <m:t>1</m:t>
                  </m:r>
                  <m:r>
                    <m:rPr>
                      <m:sty m:val="p"/>
                    </m:rPr>
                    <m:t>,</m:t>
                  </m:r>
                  <m:r>
                    <m:t>0</m:t>
                  </m:r>
                </m:sub>
              </m:sSub>
            </m:oMath>
          </w:p>
        </w:tc>
        <w:tc>
          <w:tcPr/>
          <w:p>
            <w:pPr>
              <w:pStyle w:val="Compact"/>
              <w:jc w:val="left"/>
            </w:pPr>
            <m:oMath>
              <m:sSub>
                <m:e>
                  <m:r>
                    <m:t>x</m:t>
                  </m:r>
                </m:e>
                <m:sub>
                  <m:sSup>
                    <m:e>
                      <m:r>
                        <m:t>t</m:t>
                      </m:r>
                    </m:e>
                    <m:sup>
                      <m:r>
                        <m:rPr>
                          <m:sty m:val="p"/>
                        </m:rPr>
                        <m:t>*</m:t>
                      </m:r>
                    </m:sup>
                  </m:sSup>
                  <m:r>
                    <m:rPr>
                      <m:sty m:val="p"/>
                    </m:rPr>
                    <m:t>−</m:t>
                  </m:r>
                  <m:r>
                    <m:t>1</m:t>
                  </m:r>
                  <m:r>
                    <m:rPr>
                      <m:sty m:val="p"/>
                    </m:rPr>
                    <m:t>,</m:t>
                  </m:r>
                  <m:r>
                    <m:t>1</m:t>
                  </m:r>
                </m:sub>
              </m:sSub>
            </m:oMath>
          </w:p>
        </w:tc>
        <w:tc>
          <w:tcPr/>
          <w:p>
            <w:pPr>
              <w:pStyle w:val="Compact"/>
              <w:jc w:val="left"/>
            </w:pPr>
            <m:oMath>
              <m:sSub>
                <m:e>
                  <m:r>
                    <m:t>x</m:t>
                  </m:r>
                </m:e>
                <m:sub>
                  <m:sSup>
                    <m:e>
                      <m:r>
                        <m:t>t</m:t>
                      </m:r>
                    </m:e>
                    <m:sup>
                      <m:r>
                        <m:rPr>
                          <m:sty m:val="p"/>
                        </m:rPr>
                        <m:t>*</m:t>
                      </m:r>
                    </m:sup>
                  </m:sSup>
                  <m:r>
                    <m:rPr>
                      <m:sty m:val="p"/>
                    </m:rPr>
                    <m:t>−</m:t>
                  </m:r>
                  <m:r>
                    <m:t>1</m:t>
                  </m:r>
                  <m:r>
                    <m:rPr>
                      <m:sty m:val="p"/>
                    </m:rPr>
                    <m:t>,</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1</m:t>
                  </m:r>
                  <m:r>
                    <m:rPr>
                      <m:sty m:val="p"/>
                    </m:rPr>
                    <m:t>,</m:t>
                  </m:r>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1</m:t>
                  </m:r>
                  <m:r>
                    <m:rPr>
                      <m:sty m:val="p"/>
                    </m:rPr>
                    <m:t>,</m:t>
                  </m:r>
                  <m:r>
                    <m:t>D</m:t>
                  </m:r>
                </m:sub>
              </m:sSub>
            </m:oMath>
          </w:p>
        </w:tc>
      </w:tr>
      <w:tr>
        <w:tc>
          <w:tcPr/>
          <w:p>
            <w:pPr>
              <w:pStyle w:val="Compact"/>
              <w:jc w:val="left"/>
            </w:pPr>
            <m:oMath>
              <m:r>
                <m:t>t</m:t>
              </m:r>
              <m:r>
                <m:rPr>
                  <m:sty m:val="p"/>
                </m:rPr>
                <m:t>=</m:t>
              </m:r>
              <m:sSup>
                <m:e>
                  <m:r>
                    <m:t>t</m:t>
                  </m:r>
                </m:e>
                <m:sup>
                  <m:r>
                    <m:rPr>
                      <m:sty m:val="p"/>
                    </m:rPr>
                    <m:t>*</m:t>
                  </m:r>
                </m:sup>
              </m:sSup>
            </m:oMath>
          </w:p>
        </w:tc>
        <w:tc>
          <w:tcPr/>
          <w:p>
            <w:pPr>
              <w:pStyle w:val="Compact"/>
              <w:jc w:val="left"/>
            </w:pPr>
            <m:oMath>
              <m:sSub>
                <m:e>
                  <m:r>
                    <m:t>x</m:t>
                  </m:r>
                </m:e>
                <m:sub>
                  <m:sSup>
                    <m:e>
                      <m:r>
                        <m:t>t</m:t>
                      </m:r>
                    </m:e>
                    <m:sup>
                      <m:r>
                        <m:rPr>
                          <m:sty m:val="p"/>
                        </m:rPr>
                        <m:t>*</m:t>
                      </m:r>
                    </m:sup>
                  </m:sSup>
                  <m:r>
                    <m:rPr>
                      <m:sty m:val="p"/>
                    </m:rPr>
                    <m:t>,</m:t>
                  </m:r>
                  <m:r>
                    <m:t>0</m:t>
                  </m:r>
                </m:sub>
              </m:sSub>
            </m:oMath>
          </w:p>
        </w:tc>
        <w:tc>
          <w:tcPr/>
          <w:p>
            <w:pPr>
              <w:pStyle w:val="Compact"/>
              <w:jc w:val="left"/>
            </w:pPr>
            <m:oMath>
              <m:sSub>
                <m:e>
                  <m:r>
                    <m:t>x</m:t>
                  </m:r>
                </m:e>
                <m:sub>
                  <m:sSup>
                    <m:e>
                      <m:r>
                        <m:t>t</m:t>
                      </m:r>
                    </m:e>
                    <m:sup>
                      <m:r>
                        <m:rPr>
                          <m:sty m:val="p"/>
                        </m:rPr>
                        <m:t>*</m:t>
                      </m:r>
                    </m:sup>
                  </m:sSup>
                  <m:r>
                    <m:rPr>
                      <m:sty m:val="p"/>
                    </m:rPr>
                    <m:t>,</m:t>
                  </m:r>
                  <m:r>
                    <m:t>1</m:t>
                  </m:r>
                </m:sub>
              </m:sSub>
            </m:oMath>
          </w:p>
        </w:tc>
        <w:tc>
          <w:tcPr/>
          <w:p>
            <w:pPr>
              <w:pStyle w:val="Compact"/>
              <w:jc w:val="left"/>
            </w:pPr>
            <m:oMath>
              <m:sSub>
                <m:e>
                  <m:r>
                    <m:t>x</m:t>
                  </m:r>
                </m:e>
                <m:sub>
                  <m:sSup>
                    <m:e>
                      <m:r>
                        <m:t>t</m:t>
                      </m:r>
                    </m:e>
                    <m:sup>
                      <m:r>
                        <m:rPr>
                          <m:sty m:val="p"/>
                        </m:rPr>
                        <m:t>*</m:t>
                      </m:r>
                    </m:sup>
                  </m:sSup>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D</m:t>
                  </m:r>
                </m:sub>
              </m:sSub>
            </m:oMath>
          </w:p>
        </w:tc>
      </w:tr>
    </w:tbl>
    <w:bookmarkEnd w:id="20"/>
    <w:bookmarkStart w:id="23" w:name="delay-distribution-estimation"/>
    <w:p>
      <w:pPr>
        <w:pStyle w:val="Heading3"/>
      </w:pPr>
      <w:r>
        <w:t xml:space="preserve">Delay distribution estimation</w:t>
      </w:r>
    </w:p>
    <w:bookmarkStart w:id="21" w:name="X319693bf0920449d512e287d74d6396a904158a"/>
    <w:p>
      <w:pPr>
        <w:pStyle w:val="Heading4"/>
      </w:pPr>
      <w:r>
        <w:t xml:space="preserve">Estimate of the delay distribution from a reporting matrix</w:t>
      </w:r>
    </w:p>
    <w:p>
      <w:pPr>
        <w:pStyle w:val="FirstParagraph"/>
      </w:pPr>
      <w:r>
        <w:t xml:space="preserve">We can use a reporting matrix to compute an empirical estimate of the delay distribution,</w:t>
      </w:r>
      <w:r>
        <w:t xml:space="preserve"> </w:t>
      </w:r>
      <m:oMath>
        <m:sSub>
          <m:e>
            <m:r>
              <m:t>π</m:t>
            </m:r>
          </m:e>
          <m:sub>
            <m:r>
              <m:t>d</m:t>
            </m:r>
          </m:sub>
        </m:sSub>
      </m:oMath>
      <w:r>
        <w:t xml:space="preserve">. The empirical delay distribution,</w:t>
      </w:r>
      <w:r>
        <w:t xml:space="preserve"> </w:t>
      </w:r>
      <m:oMath>
        <m:sSub>
          <m:e>
            <m:r>
              <m:t>π</m:t>
            </m:r>
          </m:e>
          <m:sub>
            <m:r>
              <m:t>d</m:t>
            </m:r>
          </m:sub>
        </m:sSub>
      </m:oMath>
      <w:r>
        <w:t xml:space="preserve"> </w:t>
      </w:r>
      <w:r>
        <w:t xml:space="preserve">can be computed directly from the reporting matrix</w:t>
      </w:r>
      <w:r>
        <w:t xml:space="preserve"> </w:t>
      </w:r>
      <m:oMath>
        <m:r>
          <m:t>X</m:t>
        </m:r>
      </m:oMath>
      <w:r>
        <w:t xml:space="preserve"> </w:t>
      </w:r>
      <w:r>
        <w:t xml:space="preserve">using the latest</w:t>
      </w:r>
      <w:r>
        <w:t xml:space="preserve"> </w:t>
      </w:r>
      <m:oMath>
        <m:r>
          <m:t>N</m:t>
        </m:r>
      </m:oMath>
      <w:r>
        <w:t xml:space="preserve"> </w:t>
      </w:r>
      <w:r>
        <w:t xml:space="preserve">reference times via:</w:t>
      </w:r>
    </w:p>
    <w:p>
      <w:pPr>
        <w:pStyle w:val="BodyText"/>
      </w:pPr>
      <m:oMathPara>
        <m:oMathParaPr>
          <m:jc m:val="center"/>
        </m:oMathParaPr>
        <m:oMath>
          <m:sSub>
            <m:e>
              <m:r>
                <m:t>π</m:t>
              </m:r>
            </m:e>
            <m:sub>
              <m:r>
                <m:t>d</m:t>
              </m:r>
            </m:sub>
          </m:sSub>
          <m:r>
            <m:rPr>
              <m:sty m:val="p"/>
            </m:rPr>
            <m:t>=</m:t>
          </m:r>
          <m:f>
            <m:fPr>
              <m:type m:val="bar"/>
            </m:fPr>
            <m:num>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r>
                    <m:t>t</m:t>
                  </m:r>
                  <m:r>
                    <m:rPr>
                      <m:sty m:val="p"/>
                    </m:rPr>
                    <m:t>=</m:t>
                  </m:r>
                  <m:sSup>
                    <m:e>
                      <m:r>
                        <m:t>t</m:t>
                      </m:r>
                    </m:e>
                    <m:sup>
                      <m:r>
                        <m:rPr>
                          <m:sty m:val="p"/>
                        </m:rPr>
                        <m:t>*</m:t>
                      </m:r>
                    </m:sup>
                  </m:sSup>
                </m:sup>
                <m:e>
                  <m:sSub>
                    <m:e>
                      <m:r>
                        <m:t>X</m:t>
                      </m:r>
                    </m:e>
                    <m:sub>
                      <m:r>
                        <m:t>t</m:t>
                      </m:r>
                      <m:r>
                        <m:rPr>
                          <m:sty m:val="p"/>
                        </m:rPr>
                        <m:t>,</m:t>
                      </m:r>
                      <m:r>
                        <m:t>d</m:t>
                      </m:r>
                    </m:sub>
                  </m:sSub>
                </m:e>
              </m:nary>
            </m:num>
            <m:den>
              <m:nary>
                <m:naryPr>
                  <m:chr m:val="∑"/>
                  <m:limLoc m:val="undOvr"/>
                  <m:subHide m:val="off"/>
                  <m:supHide m:val="off"/>
                </m:naryPr>
                <m:sub>
                  <m:r>
                    <m:t>d</m:t>
                  </m:r>
                  <m:r>
                    <m:rPr>
                      <m:sty m:val="p"/>
                    </m:rPr>
                    <m:t>′</m:t>
                  </m:r>
                  <m:r>
                    <m:rPr>
                      <m:sty m:val="p"/>
                    </m:rPr>
                    <m:t>=</m:t>
                  </m:r>
                  <m:r>
                    <m:t>0</m:t>
                  </m:r>
                </m:sub>
                <m:sup>
                  <m:r>
                    <m:t>D</m:t>
                  </m:r>
                </m:sup>
                <m:e>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r>
                        <m:t>t</m:t>
                      </m:r>
                      <m:r>
                        <m:rPr>
                          <m:sty m:val="p"/>
                        </m:rPr>
                        <m:t>=</m:t>
                      </m:r>
                      <m:sSup>
                        <m:e>
                          <m:r>
                            <m:t>t</m:t>
                          </m:r>
                        </m:e>
                        <m:sup>
                          <m:r>
                            <m:rPr>
                              <m:sty m:val="p"/>
                            </m:rPr>
                            <m:t>*</m:t>
                          </m:r>
                        </m:sup>
                      </m:sSup>
                    </m:sup>
                    <m:e>
                      <m:sSub>
                        <m:e>
                          <m:r>
                            <m:t>X</m:t>
                          </m:r>
                        </m:e>
                        <m:sub>
                          <m:r>
                            <m:t>t</m:t>
                          </m:r>
                          <m:r>
                            <m:rPr>
                              <m:sty m:val="p"/>
                            </m:rPr>
                            <m:t>,</m:t>
                          </m:r>
                          <m:r>
                            <m:t>d</m:t>
                          </m:r>
                          <m:r>
                            <m:rPr>
                              <m:sty m:val="p"/>
                            </m:rPr>
                            <m:t>′</m:t>
                          </m:r>
                        </m:sub>
                      </m:sSub>
                    </m:e>
                  </m:nary>
                </m:e>
              </m:nary>
            </m:den>
          </m:f>
        </m:oMath>
      </m:oMathPara>
    </w:p>
    <w:p>
      <w:pPr>
        <w:pStyle w:val="FirstParagraph"/>
      </w:pPr>
      <w:r>
        <w:t xml:space="preserve">{#eq:pi_d}</w:t>
      </w:r>
    </w:p>
    <w:p>
      <w:pPr>
        <w:pStyle w:val="BodyText"/>
      </w:pPr>
      <w:r>
        <w:t xml:space="preserve">Where the numerator is the sum of all the observations across reference times</w:t>
      </w:r>
      <w:r>
        <w:t xml:space="preserve"> </w:t>
      </w:r>
      <m:oMath>
        <m:r>
          <m:t>t</m:t>
        </m:r>
      </m:oMath>
      <w:r>
        <w:t xml:space="preserve"> </w:t>
      </w:r>
      <w:r>
        <w:t xml:space="preserve">for a particular delay</w:t>
      </w:r>
      <w:r>
        <w:t xml:space="preserve"> </w:t>
      </w:r>
      <m:oMath>
        <m:r>
          <m:t>d</m:t>
        </m:r>
      </m:oMath>
      <w:r>
        <w:t xml:space="preserve"> </w:t>
      </w:r>
      <w:r>
        <w:t xml:space="preserve">of interest, and the denominator is the sum across all reference times</w:t>
      </w:r>
      <w:r>
        <w:t xml:space="preserve"> </w:t>
      </w:r>
      <m:oMath>
        <m:r>
          <m:t>t</m:t>
        </m:r>
      </m:oMath>
      <w:r>
        <w:t xml:space="preserve"> </w:t>
      </w:r>
      <w:r>
        <w:t xml:space="preserve">and indexed delays in the reporting matrix</w:t>
      </w:r>
      <w:r>
        <w:t xml:space="preserve"> </w:t>
      </w:r>
      <m:oMath>
        <m:r>
          <m:t>d</m:t>
        </m:r>
        <m:r>
          <m:rPr>
            <m:sty m:val="p"/>
          </m:rPr>
          <m:t>′</m:t>
        </m:r>
      </m:oMath>
      <w:r>
        <w:t xml:space="preserve">.</w:t>
      </w:r>
    </w:p>
    <w:bookmarkEnd w:id="21"/>
    <w:bookmarkStart w:id="22" w:name="multiplicative-model"/>
    <w:p>
      <w:pPr>
        <w:pStyle w:val="Heading4"/>
      </w:pPr>
      <w:r>
        <w:t xml:space="preserve">Multiplicative model</w:t>
      </w:r>
    </w:p>
    <w:p>
      <w:pPr>
        <w:pStyle w:val="FirstParagraph"/>
      </w:pPr>
      <w:r>
        <w:t xml:space="preserve">In the case where we have missing values in the bottom right (i.e. we have a reporting triangle), the estimator</w:t>
      </w:r>
      <w:r>
        <w:t xml:space="preserve"> </w:t>
      </w:r>
      <m:oMath>
        <m:sSub>
          <m:e>
            <m:r>
              <m:t>π</m:t>
            </m:r>
          </m:e>
          <m:sub>
            <m:r>
              <m:t>d</m:t>
            </m:r>
          </m:sub>
        </m:sSub>
      </m:oMath>
      <w:r>
        <w:t xml:space="preserve"> </w:t>
      </w:r>
      <w:r>
        <w:t xml:space="preserve">can only be evaluated as written in @ref(eq:pi_d) after discarding all data from the last</w:t>
      </w:r>
      <w:r>
        <w:t xml:space="preserve"> </w:t>
      </w:r>
      <m:oMath>
        <m:r>
          <m:t>D</m:t>
        </m:r>
        <m:r>
          <m:rPr>
            <m:sty m:val="p"/>
          </m:rPr>
          <m:t>−</m:t>
        </m:r>
        <m:r>
          <m:t>1</m:t>
        </m:r>
      </m:oMath>
      <w:r>
        <w:t xml:space="preserve"> </w:t>
      </w:r>
      <w:r>
        <w:t xml:space="preserve">time points. In order to use the partial information contained in the most recent</w:t>
      </w:r>
      <w:r>
        <w:t xml:space="preserve"> </w:t>
      </w:r>
      <m:oMath>
        <m:r>
          <m:t>D</m:t>
        </m:r>
        <m:r>
          <m:rPr>
            <m:sty m:val="p"/>
          </m:rPr>
          <m:t>−</m:t>
        </m:r>
        <m:r>
          <m:t>1</m:t>
        </m:r>
      </m:oMath>
      <w:r>
        <w:t xml:space="preserve"> </w:t>
      </w:r>
      <w:r>
        <w:t xml:space="preserve">time points, we use a different representation of the delay distribution via terms of the form:</w:t>
      </w:r>
    </w:p>
    <w:p>
      <w:pPr>
        <w:pStyle w:val="BodyText"/>
      </w:pPr>
      <m:oMathPara>
        <m:oMathParaPr>
          <m:jc m:val="center"/>
        </m:oMathParaPr>
        <m:oMath>
          <m:sSub>
            <m:e>
              <m:r>
                <m:t>θ</m:t>
              </m:r>
            </m:e>
            <m:sub>
              <m:r>
                <m:t>d</m:t>
              </m:r>
            </m:sub>
          </m:sSub>
          <m:r>
            <m:rPr>
              <m:sty m:val="p"/>
            </m:rPr>
            <m:t>=</m:t>
          </m:r>
          <m:f>
            <m:fPr>
              <m:type m:val="bar"/>
            </m:fPr>
            <m:num>
              <m:sSub>
                <m:e>
                  <m:r>
                    <m:t>π</m:t>
                  </m:r>
                </m:e>
                <m:sub>
                  <m:r>
                    <m:t>d</m:t>
                  </m:r>
                </m:sub>
              </m:sSub>
            </m:num>
            <m:den>
              <m:sSub>
                <m:e>
                  <m:r>
                    <m:t>π</m:t>
                  </m:r>
                </m:e>
                <m:sub>
                  <m:r>
                    <m:rPr>
                      <m:sty m:val="p"/>
                    </m:rPr>
                    <m:t>≤</m:t>
                  </m:r>
                  <m:r>
                    <m:t>d</m:t>
                  </m:r>
                  <m:r>
                    <m:rPr>
                      <m:sty m:val="p"/>
                    </m:rPr>
                    <m:t>−</m:t>
                  </m:r>
                  <m:r>
                    <m:t>1</m:t>
                  </m:r>
                </m:sub>
              </m:sSub>
            </m:den>
          </m:f>
        </m:oMath>
      </m:oMathPara>
    </w:p>
    <w:p>
      <w:pPr>
        <w:pStyle w:val="FirstParagraph"/>
      </w:pPr>
      <w:r>
        <w:t xml:space="preserve">{#eq:theta_d}</w:t>
      </w:r>
    </w:p>
    <w:p>
      <w:pPr>
        <w:pStyle w:val="BodyText"/>
      </w:pPr>
      <w:r>
        <w:t xml:space="preserve">Where</w:t>
      </w:r>
    </w:p>
    <w:p>
      <w:pPr>
        <w:pStyle w:val="BodyText"/>
      </w:pPr>
      <m:oMathPara>
        <m:oMathParaPr>
          <m:jc m:val="center"/>
        </m:oMathParaPr>
        <m:oMath>
          <m:sSub>
            <m:e>
              <m:r>
                <m:t>π</m:t>
              </m:r>
            </m:e>
            <m:sub>
              <m:r>
                <m:rPr>
                  <m:sty m:val="p"/>
                </m:rPr>
                <m:t>≤</m:t>
              </m:r>
              <m:r>
                <m:t>d</m:t>
              </m:r>
              <m:r>
                <m:rPr>
                  <m:sty m:val="p"/>
                </m:rPr>
                <m:t>−</m:t>
              </m:r>
              <m:r>
                <m:t>1</m:t>
              </m:r>
            </m:sub>
          </m:sSub>
          <m:r>
            <m:rPr>
              <m:sty m:val="p"/>
            </m:rPr>
            <m:t>=</m:t>
          </m:r>
          <m:nary>
            <m:naryPr>
              <m:chr m:val="∑"/>
              <m:limLoc m:val="undOvr"/>
              <m:subHide m:val="off"/>
              <m:supHide m:val="off"/>
            </m:naryPr>
            <m:sub>
              <m:r>
                <m:t>d</m:t>
              </m:r>
              <m:r>
                <m:rPr>
                  <m:sty m:val="p"/>
                </m:rPr>
                <m:t>′</m:t>
              </m:r>
              <m:r>
                <m:rPr>
                  <m:sty m:val="p"/>
                </m:rPr>
                <m:t>=</m:t>
              </m:r>
              <m:r>
                <m:t>0</m:t>
              </m:r>
            </m:sub>
            <m:sup>
              <m:r>
                <m:t>d</m:t>
              </m:r>
              <m:r>
                <m:rPr>
                  <m:sty m:val="p"/>
                </m:rPr>
                <m:t>−</m:t>
              </m:r>
              <m:r>
                <m:t>1</m:t>
              </m:r>
            </m:sup>
            <m:e>
              <m:sSub>
                <m:e>
                  <m:r>
                    <m:t>π</m:t>
                  </m:r>
                </m:e>
                <m:sub>
                  <m:r>
                    <m:t>d</m:t>
                  </m:r>
                </m:sub>
              </m:sSub>
            </m:e>
          </m:nary>
        </m:oMath>
      </m:oMathPara>
    </w:p>
    <w:p>
      <w:pPr>
        <w:pStyle w:val="FirstParagraph"/>
      </w:pPr>
      <w:r>
        <w:t xml:space="preserve">{#eq:pi_less_than_d}</w:t>
      </w:r>
    </w:p>
    <w:p>
      <w:pPr>
        <w:pStyle w:val="BodyText"/>
      </w:pPr>
      <w:r>
        <w:t xml:space="preserve">These</w:t>
      </w:r>
      <w:r>
        <w:t xml:space="preserve"> </w:t>
      </w:r>
      <m:oMath>
        <m:sSub>
          <m:e>
            <m:r>
              <m:t>θ</m:t>
            </m:r>
          </m:e>
          <m:sub>
            <m:r>
              <m:t>d</m:t>
            </m:r>
          </m:sub>
        </m:sSub>
      </m:oMath>
      <w:r>
        <w:t xml:space="preserve"> </w:t>
      </w:r>
      <w:r>
        <w:t xml:space="preserve">can be estimated via the equation above @ref(eq:theta_d) and translated to</w:t>
      </w:r>
      <w:r>
        <w:t xml:space="preserve"> </w:t>
      </w:r>
      <m:oMath>
        <m:sSub>
          <m:e>
            <m:r>
              <m:t>π</m:t>
            </m:r>
          </m:e>
          <m:sub>
            <m:r>
              <m:t>1</m:t>
            </m:r>
          </m:sub>
        </m:sSub>
        <m:r>
          <m:rPr>
            <m:sty m:val="p"/>
          </m:rPr>
          <m:t>,</m:t>
        </m:r>
        <m:r>
          <m:rPr>
            <m:sty m:val="p"/>
          </m:rPr>
          <m:t>.</m:t>
        </m:r>
        <m:r>
          <m:rPr>
            <m:sty m:val="p"/>
          </m:rPr>
          <m:t>.</m:t>
        </m:r>
        <m:r>
          <m:rPr>
            <m:sty m:val="p"/>
          </m:rPr>
          <m:t>.</m:t>
        </m:r>
        <m:r>
          <m:rPr>
            <m:sty m:val="p"/>
          </m:rPr>
          <m:t>,</m:t>
        </m:r>
        <m:sSub>
          <m:e>
            <m:r>
              <m:t>π</m:t>
            </m:r>
          </m:e>
          <m:sub>
            <m:r>
              <m:t>D</m:t>
            </m:r>
          </m:sub>
        </m:sSub>
      </m:oMath>
      <w:r>
        <w:t xml:space="preserve"> </w:t>
      </w:r>
      <w:r>
        <w:t xml:space="preserve">via the recursion</w:t>
      </w:r>
    </w:p>
    <w:p>
      <w:pPr>
        <w:pStyle w:val="BodyText"/>
      </w:pPr>
      <m:oMathPara>
        <m:oMathParaPr>
          <m:jc m:val="center"/>
        </m:oMathParaPr>
        <m:oMath>
          <m:sSub>
            <m:e>
              <m:r>
                <m:t>π</m:t>
              </m:r>
            </m:e>
            <m:sub>
              <m:r>
                <m:rPr>
                  <m:sty m:val="p"/>
                </m:rPr>
                <m:t>≤</m:t>
              </m:r>
              <m:r>
                <m:t>d</m:t>
              </m:r>
            </m:sub>
          </m:sSub>
          <m:r>
            <m:rPr>
              <m:sty m:val="p"/>
            </m:rPr>
            <m:t>=</m:t>
          </m:r>
          <m:d>
            <m:dPr>
              <m:begChr m:val="("/>
              <m:endChr m:val=")"/>
              <m:sepChr m:val=""/>
              <m:grow/>
            </m:dPr>
            <m:e>
              <m:r>
                <m:t>1</m:t>
              </m:r>
              <m:r>
                <m:rPr>
                  <m:sty m:val="p"/>
                </m:rPr>
                <m:t>+</m:t>
              </m:r>
              <m:sSub>
                <m:e>
                  <m:r>
                    <m:t>θ</m:t>
                  </m:r>
                </m:e>
                <m:sub>
                  <m:r>
                    <m:t>d</m:t>
                  </m:r>
                </m:sub>
              </m:sSub>
            </m:e>
          </m:d>
          <m:sSub>
            <m:e>
              <m:r>
                <m:t>π</m:t>
              </m:r>
            </m:e>
            <m:sub>
              <m:r>
                <m:rPr>
                  <m:sty m:val="p"/>
                </m:rPr>
                <m:t>≤</m:t>
              </m:r>
              <m:r>
                <m:t>d</m:t>
              </m:r>
              <m:r>
                <m:rPr>
                  <m:sty m:val="p"/>
                </m:rPr>
                <m:t>−</m:t>
              </m:r>
              <m:r>
                <m:t>1</m:t>
              </m:r>
            </m:sub>
          </m:sSub>
        </m:oMath>
      </m:oMathPara>
    </w:p>
    <w:p>
      <w:pPr>
        <w:pStyle w:val="FirstParagraph"/>
      </w:pPr>
      <w:r>
        <w:t xml:space="preserve">Subject to the constrain that</w:t>
      </w:r>
      <w:r>
        <w:t xml:space="preserve"> </w:t>
      </w:r>
      <m:oMath>
        <m:r>
          <m:rPr>
            <m:sty m:val="p"/>
          </m:rPr>
          <m:t>∑</m:t>
        </m:r>
        <m:sSub>
          <m:e>
            <m:r>
              <m:t>π</m:t>
            </m:r>
          </m:e>
          <m:sub>
            <m:r>
              <m:t>i</m:t>
            </m:r>
          </m:sub>
        </m:sSub>
        <m:r>
          <m:rPr>
            <m:sty m:val="p"/>
          </m:rPr>
          <m:t>=</m:t>
        </m:r>
        <m:r>
          <m:t>1</m:t>
        </m:r>
      </m:oMath>
      <w:r>
        <w:t xml:space="preserve">.</w:t>
      </w:r>
    </w:p>
    <w:p>
      <w:pPr>
        <w:pStyle w:val="BodyText"/>
      </w:pPr>
      <w:r>
        <w:t xml:space="preserve">The method requires at least one observation, at delay</w:t>
      </w:r>
      <w:r>
        <w:t xml:space="preserve"> </w:t>
      </w:r>
      <m:oMath>
        <m:r>
          <m:t>d</m:t>
        </m:r>
        <m:r>
          <m:rPr>
            <m:sty m:val="p"/>
          </m:rPr>
          <m:t>=</m:t>
        </m:r>
        <m:r>
          <m:t>0</m:t>
        </m:r>
      </m:oMath>
      <w:r>
        <w:t xml:space="preserve"> </w:t>
      </w:r>
      <w:r>
        <w:t xml:space="preserve">for the most recent reference time, located at the bottom left of the reporting triangle (see Figure 1.1).</w:t>
      </w:r>
    </w:p>
    <w:p>
      <w:pPr>
        <w:pStyle w:val="BodyText"/>
      </w:pPr>
      <w:r>
        <w:t xml:space="preserve">The intuition behind the multiplicative method is the assumption that the values at each delay</w:t>
      </w:r>
      <w:r>
        <w:t xml:space="preserve"> </w:t>
      </w:r>
      <m:oMath>
        <m:r>
          <m:t>d</m:t>
        </m:r>
      </m:oMath>
      <w:r>
        <w:t xml:space="preserve"> </w:t>
      </w:r>
      <w:r>
        <w:t xml:space="preserve">for the recent times, will consist of the same proportion of the values previously reported for earlier times. To fill in the missing values for each column</w:t>
      </w:r>
      <w:r>
        <w:t xml:space="preserve"> </w:t>
      </w:r>
      <m:oMath>
        <m:r>
          <m:t>d</m:t>
        </m:r>
      </m:oMath>
      <w:r>
        <w:t xml:space="preserve">, we sum over the rectangle of completely observed reference dates for all</w:t>
      </w:r>
      <w:r>
        <w:t xml:space="preserve"> </w:t>
      </w:r>
      <m:oMath>
        <m:r>
          <m:t>d</m:t>
        </m:r>
        <m:r>
          <m:rPr>
            <m:sty m:val="p"/>
          </m:rPr>
          <m:t>−</m:t>
        </m:r>
        <m:r>
          <m:t>1</m:t>
        </m:r>
      </m:oMath>
      <w:r>
        <w:t xml:space="preserve"> </w:t>
      </w:r>
      <w:r>
        <w:t xml:space="preserve">columns (block top left) and sum over the column of completely observed reference dates for all of the entries in column</w:t>
      </w:r>
      <w:r>
        <w:t xml:space="preserve"> </w:t>
      </w:r>
      <m:oMath>
        <m:r>
          <m:t>d</m:t>
        </m:r>
      </m:oMath>
      <w:r>
        <w:t xml:space="preserve"> </w:t>
      </w:r>
      <w:r>
        <w:t xml:space="preserve">(block left). The ratio of these two sums,</w:t>
      </w:r>
      <w:r>
        <w:t xml:space="preserve"> </w:t>
      </w:r>
      <m:oMath>
        <m:sSub>
          <m:e>
            <m:r>
              <m:t>θ</m:t>
            </m:r>
          </m:e>
          <m:sub>
            <m:r>
              <m:t>d</m:t>
            </m:r>
          </m:sub>
        </m:sSub>
      </m:oMath>
      <w:r>
        <w:t xml:space="preserve">, is assumed to be the same in the missing entries in column</w:t>
      </w:r>
      <w:r>
        <w:t xml:space="preserve"> </w:t>
      </w:r>
      <m:oMath>
        <m:r>
          <m:t>d</m:t>
        </m:r>
      </m:oMath>
      <w:r>
        <w:t xml:space="preserve">, so we use the entries observed up to</w:t>
      </w:r>
      <w:r>
        <w:t xml:space="preserve"> </w:t>
      </w:r>
      <m:oMath>
        <m:r>
          <m:t>d</m:t>
        </m:r>
        <m:r>
          <m:rPr>
            <m:sty m:val="p"/>
          </m:rPr>
          <m:t>−</m:t>
        </m:r>
        <m:r>
          <m:t>1</m:t>
        </m:r>
      </m:oMath>
      <w:r>
        <w:t xml:space="preserve"> </w:t>
      </w:r>
      <w:r>
        <w:t xml:space="preserve">for each incomplete reference date (block bottom left), and scale by this ratio to get the missing entries in column</w:t>
      </w:r>
      <w:r>
        <w:t xml:space="preserve"> </w:t>
      </w:r>
      <m:oMath>
        <m:r>
          <m:t>d</m:t>
        </m:r>
      </m:oMath>
      <w:r>
        <w:t xml:space="preserve">. This process is repeated for each delay from</w:t>
      </w:r>
      <w:r>
        <w:t xml:space="preserve"> </w:t>
      </w:r>
      <m:oMath>
        <m:r>
          <m:t>d</m:t>
        </m:r>
      </m:oMath>
      <w:r>
        <w:t xml:space="preserve"> </w:t>
      </w:r>
      <w:r>
        <w:t xml:space="preserve">up to the maximum delay</w:t>
      </w:r>
      <w:r>
        <w:t xml:space="preserve"> </w:t>
      </w:r>
      <m:oMath>
        <m:r>
          <m:t>D</m:t>
        </m:r>
      </m:oMath>
      <w:r>
        <w:t xml:space="preserve">. At each iteration an additional reference time entry is computed as the delay</w:t>
      </w:r>
      <w:r>
        <w:t xml:space="preserve"> </w:t>
      </w:r>
      <m:oMath>
        <m:r>
          <m:t>d</m:t>
        </m:r>
      </m:oMath>
      <w:r>
        <w:t xml:space="preserve"> </w:t>
      </w:r>
      <w:r>
        <w:t xml:space="preserve">increases.</w:t>
      </w:r>
    </w:p>
    <w:p>
      <w:pPr>
        <w:pStyle w:val="BodyText"/>
      </w:pPr>
      <w:r>
        <w:t xml:space="preserve">The delay distribution is estimated from the filled in reporting matrix per @ref(eq:pi_d). It is worth noting that the resulting imputed values in the bottom right of the reporting triangle do not have an effect on the delay distribution, as they are chosen such that they correspond almost precisely to the distribution seen in the combination of the complete and partial rows. The slight imprecision is due to the additional component incorporated to handle 0s in observations of</w:t>
      </w:r>
      <w:r>
        <w:t xml:space="preserve"> </w:t>
      </w:r>
      <m:oMath>
        <m:sSub>
          <m:e>
            <m:r>
              <m:t>x</m:t>
            </m:r>
          </m:e>
          <m:sub>
            <m:r>
              <m:t>t</m:t>
            </m:r>
            <m:r>
              <m:rPr>
                <m:sty m:val="p"/>
              </m:rPr>
              <m:t>&gt;</m:t>
            </m:r>
            <m:sSup>
              <m:e>
                <m:r>
                  <m:t>t</m:t>
                </m:r>
              </m:e>
              <m:sup>
                <m:r>
                  <m:rPr>
                    <m:sty m:val="p"/>
                  </m:rPr>
                  <m:t>*</m:t>
                </m:r>
              </m:sup>
            </m:sSup>
            <m:r>
              <m:rPr>
                <m:sty m:val="p"/>
              </m:rPr>
              <m:t>−</m:t>
            </m:r>
            <m:r>
              <m:t>d</m:t>
            </m:r>
            <m:r>
              <m:rPr>
                <m:sty m:val="p"/>
              </m:rPr>
              <m:t>,</m:t>
            </m:r>
            <m:r>
              <m:t>d</m:t>
            </m:r>
          </m:sub>
        </m:sSub>
      </m:oMath>
      <w:r>
        <w:t xml:space="preserve">. See</w:t>
      </w:r>
      <w:r>
        <w:t xml:space="preserve"> </w:t>
      </w:r>
      <w:hyperlink w:anchor="zero-handling-approximation">
        <w:r>
          <w:rPr>
            <w:rStyle w:val="Hyperlink"/>
          </w:rPr>
          <w:t xml:space="preserve">Zero-handling</w:t>
        </w:r>
      </w:hyperlink>
      <w:r>
        <w:t xml:space="preserve"> </w:t>
      </w:r>
      <w:r>
        <w:t xml:space="preserve">for further details.</w:t>
      </w:r>
    </w:p>
    <w:bookmarkEnd w:id="22"/>
    <w:bookmarkEnd w:id="23"/>
    <w:bookmarkStart w:id="24" w:name="point-nowcast-generation"/>
    <w:p>
      <w:pPr>
        <w:pStyle w:val="Heading3"/>
      </w:pPr>
      <w:r>
        <w:t xml:space="preserve">Point nowcast generation</w:t>
      </w:r>
    </w:p>
    <w:p>
      <w:pPr>
        <w:pStyle w:val="FirstParagraph"/>
      </w:pPr>
      <w:r>
        <w:t xml:space="preserve">To obtain a point nowcast matrix from a reporting triangle and any arbitrary delay PMF,</w:t>
      </w:r>
      <w:r>
        <w:t xml:space="preserve"> </w:t>
      </w:r>
      <m:oMath>
        <m:sSub>
          <m:e>
            <m:r>
              <m:t>π</m:t>
            </m:r>
          </m:e>
          <m:sub>
            <m:r>
              <m:t>d</m:t>
            </m:r>
          </m:sub>
        </m:sSub>
      </m:oMath>
      <w:r>
        <w:t xml:space="preserve">, we need to estimate the expected total number of eventual observed cases</w:t>
      </w:r>
      <w:r>
        <w:t xml:space="preserve"> </w:t>
      </w:r>
      <m:oMath>
        <m:sSub>
          <m:e>
            <m:acc>
              <m:accPr>
                <m:chr m:val="̂"/>
              </m:accPr>
              <m:e>
                <m:r>
                  <m:t>x</m:t>
                </m:r>
              </m:e>
            </m:acc>
          </m:e>
          <m:sub>
            <m:r>
              <m:t>t</m:t>
            </m:r>
          </m:sub>
        </m:sSub>
      </m:oMath>
      <w:r>
        <w:t xml:space="preserve">, for each reference time</w:t>
      </w:r>
      <w:r>
        <w:t xml:space="preserve"> </w:t>
      </w:r>
      <m:oMath>
        <m:r>
          <m:t>t</m:t>
        </m:r>
      </m:oMath>
      <w:r>
        <w:t xml:space="preserve">. Let</w:t>
      </w:r>
      <w:r>
        <w:t xml:space="preserve"> </w:t>
      </w:r>
      <m:oMath>
        <m:sSub>
          <m:e>
            <m:r>
              <m:t>x</m:t>
            </m:r>
          </m:e>
          <m:sub>
            <m:r>
              <m:rPr>
                <m:sty m:val="p"/>
              </m:rPr>
              <m:t>≤</m:t>
            </m:r>
            <m:sSup>
              <m:e>
                <m:r>
                  <m:t>t</m:t>
                </m:r>
              </m:e>
              <m:sup>
                <m:r>
                  <m:rPr>
                    <m:sty m:val="p"/>
                  </m:rPr>
                  <m:t>*</m:t>
                </m:r>
              </m:sup>
            </m:sSup>
            <m:r>
              <m:rPr>
                <m:sty m:val="p"/>
              </m:rPr>
              <m:t>−</m:t>
            </m:r>
            <m:r>
              <m:t>t</m:t>
            </m:r>
          </m:sub>
        </m:sSub>
      </m:oMath>
      <w:r>
        <w:t xml:space="preserve"> </w:t>
      </w:r>
      <w:r>
        <w:t xml:space="preserve">be the sum over all delays</w:t>
      </w:r>
      <w:r>
        <w:t xml:space="preserve"> </w:t>
      </w:r>
      <m:oMath>
        <m:r>
          <m:t>d</m:t>
        </m:r>
      </m:oMath>
      <w:r>
        <w:t xml:space="preserve"> </w:t>
      </w:r>
      <w:r>
        <w:t xml:space="preserve">that have already been observed (up until</w:t>
      </w:r>
      <w:r>
        <w:t xml:space="preserve"> </w:t>
      </w:r>
      <m:oMath>
        <m:sSup>
          <m:e>
            <m:r>
              <m:t>t</m:t>
            </m:r>
          </m:e>
          <m:sup>
            <m:r>
              <m:rPr>
                <m:sty m:val="p"/>
              </m:rPr>
              <m:t>*</m:t>
            </m:r>
          </m:sup>
        </m:sSup>
        <m:r>
          <m:rPr>
            <m:sty m:val="p"/>
          </m:rPr>
          <m:t>−</m:t>
        </m:r>
        <m:r>
          <m:t>t</m:t>
        </m:r>
      </m:oMath>
      <w:r>
        <w:t xml:space="preserve">), such that</w:t>
      </w:r>
      <w:r>
        <w:t xml:space="preserve"> </w:t>
      </w:r>
      <m:oMath>
        <m:sSub>
          <m:e>
            <m:r>
              <m:t>x</m:t>
            </m:r>
          </m:e>
          <m:sub>
            <m:r>
              <m:rPr>
                <m:sty m:val="p"/>
              </m:rPr>
              <m:t>≤</m:t>
            </m:r>
            <m:sSup>
              <m:e>
                <m:r>
                  <m:t>t</m:t>
                </m:r>
              </m:e>
              <m:sup>
                <m:r>
                  <m:rPr>
                    <m:sty m:val="p"/>
                  </m:rPr>
                  <m:t>*</m:t>
                </m:r>
              </m:sup>
            </m:sSup>
            <m:r>
              <m:rPr>
                <m:sty m:val="p"/>
              </m:rPr>
              <m:t>−</m:t>
            </m:r>
            <m:r>
              <m:t>t</m:t>
            </m:r>
          </m:sub>
        </m:sSub>
        <m:r>
          <m:rPr>
            <m:sty m:val="p"/>
          </m:rPr>
          <m:t>=</m:t>
        </m:r>
        <m:nary>
          <m:naryPr>
            <m:chr m:val="∑"/>
            <m:limLoc m:val="undOvr"/>
            <m:subHide m:val="off"/>
            <m:supHide m:val="off"/>
          </m:naryPr>
          <m:sub>
            <m:r>
              <m:t>d</m:t>
            </m:r>
            <m:r>
              <m:rPr>
                <m:sty m:val="p"/>
              </m:rPr>
              <m:t>=</m:t>
            </m:r>
            <m:r>
              <m:t>1</m:t>
            </m:r>
          </m:sub>
          <m:sup>
            <m:r>
              <m:t>d</m:t>
            </m:r>
            <m:r>
              <m:rPr>
                <m:sty m:val="p"/>
              </m:rPr>
              <m:t>=</m:t>
            </m:r>
            <m:sSup>
              <m:e>
                <m:r>
                  <m:t>t</m:t>
                </m:r>
              </m:e>
              <m:sup>
                <m:r>
                  <m:rPr>
                    <m:sty m:val="p"/>
                  </m:rPr>
                  <m:t>*</m:t>
                </m:r>
              </m:sup>
            </m:sSup>
            <m:r>
              <m:rPr>
                <m:sty m:val="p"/>
              </m:rPr>
              <m:t>−</m:t>
            </m:r>
            <m:r>
              <m:t>t</m:t>
            </m:r>
          </m:sup>
          <m:e>
            <m:sSub>
              <m:e>
                <m:r>
                  <m:t>x</m:t>
                </m:r>
              </m:e>
              <m:sub>
                <m:r>
                  <m:t>t</m:t>
                </m:r>
                <m:r>
                  <m:rPr>
                    <m:sty m:val="p"/>
                  </m:rPr>
                  <m:t>,</m:t>
                </m:r>
                <m:r>
                  <m:t>d</m:t>
                </m:r>
              </m:sub>
            </m:sSub>
          </m:e>
        </m:nary>
      </m:oMath>
      <w:r>
        <w:t xml:space="preserve"> </w:t>
      </w:r>
      <w:r>
        <w:t xml:space="preserve">and</w:t>
      </w:r>
      <w:r>
        <w:t xml:space="preserve"> </w:t>
      </w:r>
      <m:oMath>
        <m:sSub>
          <m:e>
            <m:r>
              <m:t>π</m:t>
            </m:r>
          </m:e>
          <m:sub>
            <m:r>
              <m:rPr>
                <m:sty m:val="p"/>
              </m:rPr>
              <m:t>≤</m:t>
            </m:r>
            <m:sSup>
              <m:e>
                <m:r>
                  <m:t>t</m:t>
                </m:r>
              </m:e>
              <m:sup>
                <m:r>
                  <m:rPr>
                    <m:sty m:val="p"/>
                  </m:rPr>
                  <m:t>*</m:t>
                </m:r>
              </m:sup>
            </m:sSup>
            <m:r>
              <m:rPr>
                <m:sty m:val="p"/>
              </m:rPr>
              <m:t>−</m:t>
            </m:r>
            <m:r>
              <m:t>t</m:t>
            </m:r>
          </m:sub>
        </m:sSub>
      </m:oMath>
      <w:r>
        <w:t xml:space="preserve"> </w:t>
      </w:r>
      <w:r>
        <w:t xml:space="preserve">be the cumulative sum of the delay distribution,</w:t>
      </w:r>
      <w:r>
        <w:t xml:space="preserve"> </w:t>
      </w:r>
      <m:oMath>
        <m:sSub>
          <m:e>
            <m:r>
              <m:t>π</m:t>
            </m:r>
          </m:e>
          <m:sub>
            <m:r>
              <m:t>d</m:t>
            </m:r>
          </m:sub>
        </m:sSub>
      </m:oMath>
      <w:r>
        <w:t xml:space="preserve"> </w:t>
      </w:r>
      <w:r>
        <w:t xml:space="preserve">up until</w:t>
      </w:r>
      <w:r>
        <w:t xml:space="preserve"> </w:t>
      </w:r>
      <m:oMath>
        <m:r>
          <m:t>d</m:t>
        </m:r>
        <m:r>
          <m:rPr>
            <m:sty m:val="p"/>
          </m:rPr>
          <m:t>=</m:t>
        </m:r>
        <m:sSup>
          <m:e>
            <m:r>
              <m:t>t</m:t>
            </m:r>
          </m:e>
          <m:sup>
            <m:r>
              <m:rPr>
                <m:sty m:val="p"/>
              </m:rPr>
              <m:t>*</m:t>
            </m:r>
          </m:sup>
        </m:sSup>
        <m:r>
          <m:rPr>
            <m:sty m:val="p"/>
          </m:rPr>
          <m:t>−</m:t>
        </m:r>
        <m:r>
          <m:t>t</m:t>
        </m:r>
      </m:oMath>
      <w:r>
        <w:t xml:space="preserve"> </w:t>
      </w:r>
      <w:r>
        <w:t xml:space="preserve">such that</w:t>
      </w:r>
      <w:r>
        <w:t xml:space="preserve"> </w:t>
      </w:r>
      <m:oMath>
        <m:sSub>
          <m:e>
            <m:r>
              <m:t>π</m:t>
            </m:r>
          </m:e>
          <m:sub>
            <m:r>
              <m:rPr>
                <m:sty m:val="p"/>
              </m:rPr>
              <m:t>≤</m:t>
            </m:r>
            <m:sSup>
              <m:e>
                <m:r>
                  <m:t>t</m:t>
                </m:r>
              </m:e>
              <m:sup>
                <m:r>
                  <m:rPr>
                    <m:sty m:val="p"/>
                  </m:rPr>
                  <m:t>*</m:t>
                </m:r>
              </m:sup>
            </m:sSup>
            <m:r>
              <m:rPr>
                <m:sty m:val="p"/>
              </m:rPr>
              <m:t>−</m:t>
            </m:r>
            <m:r>
              <m:t>t</m:t>
            </m:r>
          </m:sub>
        </m:sSub>
        <m:r>
          <m:rPr>
            <m:sty m:val="p"/>
          </m:rPr>
          <m:t>=</m:t>
        </m:r>
        <m:nary>
          <m:naryPr>
            <m:chr m:val="∑"/>
            <m:limLoc m:val="undOvr"/>
            <m:subHide m:val="off"/>
            <m:supHide m:val="off"/>
          </m:naryPr>
          <m:sub>
            <m:r>
              <m:t>d</m:t>
            </m:r>
            <m:r>
              <m:rPr>
                <m:sty m:val="p"/>
              </m:rPr>
              <m:t>=</m:t>
            </m:r>
            <m:r>
              <m:t>1</m:t>
            </m:r>
          </m:sub>
          <m:sup>
            <m:r>
              <m:t>d</m:t>
            </m:r>
            <m:r>
              <m:rPr>
                <m:sty m:val="p"/>
              </m:rPr>
              <m:t>=</m:t>
            </m:r>
            <m:sSup>
              <m:e>
                <m:r>
                  <m:t>t</m:t>
                </m:r>
              </m:e>
              <m:sup>
                <m:r>
                  <m:rPr>
                    <m:sty m:val="p"/>
                  </m:rPr>
                  <m:t>*</m:t>
                </m:r>
              </m:sup>
            </m:sSup>
            <m:r>
              <m:rPr>
                <m:sty m:val="p"/>
              </m:rPr>
              <m:t>−</m:t>
            </m:r>
            <m:r>
              <m:t>t</m:t>
            </m:r>
          </m:sup>
          <m:e>
            <m:sSub>
              <m:e>
                <m:r>
                  <m:t>π</m:t>
                </m:r>
              </m:e>
              <m:sub>
                <m:r>
                  <m:t>d</m:t>
                </m:r>
              </m:sub>
            </m:sSub>
          </m:e>
        </m:nary>
      </m:oMath>
      <w:r>
        <w:t xml:space="preserve">. It can be shown (See</w:t>
      </w:r>
      <w:r>
        <w:t xml:space="preserve"> </w:t>
      </w:r>
      <w:hyperlink w:anchor="zero-handling-approximation">
        <w:r>
          <w:rPr>
            <w:rStyle w:val="Hyperlink"/>
          </w:rPr>
          <w:t xml:space="preserve">Zero-handling</w:t>
        </w:r>
      </w:hyperlink>
      <w:r>
        <w:t xml:space="preserve"> </w:t>
      </w:r>
      <w:r>
        <w:t xml:space="preserve">below) that the expected value of</w:t>
      </w:r>
      <w:r>
        <w:t xml:space="preserve"> </w:t>
      </w:r>
      <m:oMath>
        <m:sSub>
          <m:e>
            <m:r>
              <m:t>X</m:t>
            </m:r>
          </m:e>
          <m:sub>
            <m:r>
              <m:t>t</m:t>
            </m:r>
          </m:sub>
        </m:sSub>
      </m:oMath>
      <w:r>
        <w:t xml:space="preserve">, the total number of reported cases on reference time</w:t>
      </w:r>
      <w:r>
        <w:t xml:space="preserve"> </w:t>
      </w:r>
      <m:oMath>
        <m:r>
          <m:t>t</m:t>
        </m:r>
      </m:oMath>
      <w:r>
        <w:t xml:space="preserve">, can be written as:</w:t>
      </w:r>
    </w:p>
    <w:p>
      <w:pPr>
        <w:pStyle w:val="BodyText"/>
      </w:pPr>
      <m:oMathPara>
        <m:oMathParaPr>
          <m:jc m:val="center"/>
        </m:oMathParaPr>
        <m:oMath>
          <m:r>
            <m:t>E</m:t>
          </m:r>
          <m:d>
            <m:dPr>
              <m:begChr m:val="("/>
              <m:endChr m:val=")"/>
              <m:sepChr m:val=""/>
              <m:grow/>
            </m:dPr>
            <m:e>
              <m:sSub>
                <m:e>
                  <m:r>
                    <m:t>X</m:t>
                  </m:r>
                </m:e>
                <m:sub>
                  <m:r>
                    <m:t>t</m:t>
                  </m:r>
                </m:sub>
              </m:sSub>
              <m:r>
                <m:rPr>
                  <m:sty m:val="p"/>
                </m:rPr>
                <m:t>|</m:t>
              </m:r>
              <m:sSub>
                <m:e>
                  <m:r>
                    <m:t>x</m:t>
                  </m:r>
                </m:e>
                <m:sub>
                  <m:r>
                    <m:rPr>
                      <m:sty m:val="p"/>
                    </m:rPr>
                    <m:t>≤</m:t>
                  </m:r>
                  <m:sSup>
                    <m:e>
                      <m:r>
                        <m:t>t</m:t>
                      </m:r>
                    </m:e>
                    <m:sup>
                      <m:r>
                        <m:rPr>
                          <m:sty m:val="p"/>
                        </m:rPr>
                        <m:t>*</m:t>
                      </m:r>
                    </m:sup>
                  </m:sSup>
                  <m:r>
                    <m:rPr>
                      <m:sty m:val="p"/>
                    </m:rPr>
                    <m:t>−</m:t>
                  </m:r>
                  <m:r>
                    <m:t>t</m:t>
                  </m:r>
                </m:sub>
              </m:sSub>
              <m:r>
                <m:rPr>
                  <m:sty m:val="p"/>
                </m:rPr>
                <m:t>,</m:t>
              </m:r>
              <m:sSub>
                <m:e>
                  <m:r>
                    <m:t>π</m:t>
                  </m:r>
                </m:e>
                <m:sub>
                  <m:r>
                    <m:rPr>
                      <m:sty m:val="p"/>
                    </m:rPr>
                    <m:t>≤</m:t>
                  </m:r>
                  <m:sSup>
                    <m:e>
                      <m:r>
                        <m:t>t</m:t>
                      </m:r>
                    </m:e>
                    <m:sup>
                      <m:r>
                        <m:rPr>
                          <m:sty m:val="p"/>
                        </m:rPr>
                        <m:t>*</m:t>
                      </m:r>
                    </m:sup>
                  </m:sSup>
                  <m:r>
                    <m:rPr>
                      <m:sty m:val="p"/>
                    </m:rPr>
                    <m:t>−</m:t>
                  </m:r>
                  <m:r>
                    <m:t>t</m:t>
                  </m:r>
                </m:sub>
              </m:sSub>
            </m:e>
          </m:d>
          <m:r>
            <m:rPr>
              <m:sty m:val="p"/>
            </m:rPr>
            <m:t>=</m:t>
          </m:r>
          <m:sSub>
            <m:e>
              <m:acc>
                <m:accPr>
                  <m:chr m:val="̂"/>
                </m:accPr>
                <m:e>
                  <m:r>
                    <m:t>x</m:t>
                  </m:r>
                </m:e>
              </m:acc>
            </m:e>
            <m:sub>
              <m:r>
                <m:t>t</m:t>
              </m:r>
            </m:sub>
          </m:sSub>
          <m:r>
            <m:rPr>
              <m:sty m:val="p"/>
            </m:rPr>
            <m:t>=</m:t>
          </m:r>
          <m:f>
            <m:fPr>
              <m:type m:val="bar"/>
            </m:fPr>
            <m:num>
              <m:sSub>
                <m:e>
                  <m:r>
                    <m:t>x</m:t>
                  </m:r>
                </m:e>
                <m:sub>
                  <m:r>
                    <m:rPr>
                      <m:sty m:val="p"/>
                    </m:rPr>
                    <m:t>≤</m:t>
                  </m:r>
                  <m:sSup>
                    <m:e>
                      <m:r>
                        <m:t>t</m:t>
                      </m:r>
                    </m:e>
                    <m:sup>
                      <m:r>
                        <m:rPr>
                          <m:sty m:val="p"/>
                        </m:rPr>
                        <m:t>*</m:t>
                      </m:r>
                    </m:sup>
                  </m:sSup>
                  <m:r>
                    <m:rPr>
                      <m:sty m:val="p"/>
                    </m:rPr>
                    <m:t>−</m:t>
                  </m:r>
                  <m:r>
                    <m:t>t</m:t>
                  </m:r>
                </m:sub>
              </m:sSub>
              <m:r>
                <m:rPr>
                  <m:sty m:val="p"/>
                </m:rPr>
                <m:t>+</m:t>
              </m:r>
              <m:r>
                <m:t>1</m:t>
              </m:r>
              <m:r>
                <m:rPr>
                  <m:sty m:val="p"/>
                </m:rPr>
                <m:t>−</m:t>
              </m:r>
              <m:sSub>
                <m:e>
                  <m:r>
                    <m:t>π</m:t>
                  </m:r>
                </m:e>
                <m:sub>
                  <m:r>
                    <m:rPr>
                      <m:sty m:val="p"/>
                    </m:rPr>
                    <m:t>≤</m:t>
                  </m:r>
                  <m:sSup>
                    <m:e>
                      <m:r>
                        <m:t>t</m:t>
                      </m:r>
                    </m:e>
                    <m:sup>
                      <m:r>
                        <m:rPr>
                          <m:sty m:val="p"/>
                        </m:rPr>
                        <m:t>*</m:t>
                      </m:r>
                    </m:sup>
                  </m:sSup>
                  <m:r>
                    <m:rPr>
                      <m:sty m:val="p"/>
                    </m:rPr>
                    <m:t>−</m:t>
                  </m:r>
                  <m:r>
                    <m:t>t</m:t>
                  </m:r>
                </m:sub>
              </m:sSub>
            </m:num>
            <m:den>
              <m:sSub>
                <m:e>
                  <m:r>
                    <m:t>π</m:t>
                  </m:r>
                </m:e>
                <m:sub>
                  <m:r>
                    <m:rPr>
                      <m:sty m:val="p"/>
                    </m:rPr>
                    <m:t>≤</m:t>
                  </m:r>
                  <m:sSup>
                    <m:e>
                      <m:r>
                        <m:t>t</m:t>
                      </m:r>
                    </m:e>
                    <m:sup>
                      <m:r>
                        <m:rPr>
                          <m:sty m:val="p"/>
                        </m:rPr>
                        <m:t>*</m:t>
                      </m:r>
                    </m:sup>
                  </m:sSup>
                  <m:r>
                    <m:rPr>
                      <m:sty m:val="p"/>
                    </m:rPr>
                    <m:t>−</m:t>
                  </m:r>
                  <m:r>
                    <m:t>t</m:t>
                  </m:r>
                </m:sub>
              </m:sSub>
            </m:den>
          </m:f>
        </m:oMath>
      </m:oMathPara>
    </w:p>
    <w:p>
      <w:pPr>
        <w:pStyle w:val="FirstParagraph"/>
      </w:pPr>
      <w:r>
        <w:t xml:space="preserve">Then we can compute the missing elements of the point nowcast matrix</w:t>
      </w:r>
      <w:r>
        <w:t xml:space="preserve"> </w:t>
      </w:r>
      <m:oMath>
        <m:sSub>
          <m:e>
            <m:acc>
              <m:accPr>
                <m:chr m:val="̂"/>
              </m:accPr>
              <m:e>
                <m:r>
                  <m:t>x</m:t>
                </m:r>
              </m:e>
            </m:acc>
          </m:e>
          <m:sub>
            <m:r>
              <m:t>t</m:t>
            </m:r>
            <m:r>
              <m:rPr>
                <m:sty m:val="p"/>
              </m:rPr>
              <m:t>,</m:t>
            </m:r>
            <m:r>
              <m:t>d</m:t>
            </m:r>
          </m:sub>
        </m:sSub>
      </m:oMath>
      <w:r>
        <w:t xml:space="preserve"> </w:t>
      </w:r>
      <w:r>
        <w:t xml:space="preserve">directly using the</w:t>
      </w:r>
      <w:r>
        <w:t xml:space="preserve"> </w:t>
      </w:r>
      <m:oMath>
        <m:r>
          <m:t>d</m:t>
        </m:r>
      </m:oMath>
      <w:r>
        <w:t xml:space="preserve">th element of</w:t>
      </w:r>
      <w:r>
        <w:t xml:space="preserve"> </w:t>
      </w:r>
      <m:oMath>
        <m:sSub>
          <m:e>
            <m:r>
              <m:t>π</m:t>
            </m:r>
          </m:e>
          <m:sub>
            <m:r>
              <m:t>d</m:t>
            </m:r>
          </m:sub>
        </m:sSub>
      </m:oMath>
    </w:p>
    <w:p>
      <w:pPr>
        <w:pStyle w:val="BodyText"/>
      </w:pPr>
      <m:oMathPara>
        <m:oMathParaPr>
          <m:jc m:val="center"/>
        </m:oMathParaPr>
        <m:oMath>
          <m:sSub>
            <m:e>
              <m:acc>
                <m:accPr>
                  <m:chr m:val="̂"/>
                </m:accPr>
                <m:e>
                  <m:r>
                    <m:t>x</m:t>
                  </m:r>
                </m:e>
              </m:acc>
            </m:e>
            <m:sub>
              <m:r>
                <m:t>t</m:t>
              </m:r>
              <m:r>
                <m:rPr>
                  <m:sty m:val="p"/>
                </m:rPr>
                <m:t>,</m:t>
              </m:r>
              <m:r>
                <m:t>d</m:t>
              </m:r>
            </m:sub>
          </m:sSub>
          <m:r>
            <m:rPr>
              <m:sty m:val="p"/>
            </m:rPr>
            <m:t>=</m:t>
          </m:r>
          <m:sSub>
            <m:e>
              <m:r>
                <m:t>π</m:t>
              </m:r>
            </m:e>
            <m:sub>
              <m:r>
                <m:t>d</m:t>
              </m:r>
            </m:sub>
          </m:sSub>
          <m:r>
            <m:rPr>
              <m:sty m:val="p"/>
            </m:rPr>
            <m:t>×</m:t>
          </m:r>
          <m:sSub>
            <m:e>
              <m:acc>
                <m:accPr>
                  <m:chr m:val="̂"/>
                </m:accPr>
                <m:e>
                  <m:r>
                    <m:t>x</m:t>
                  </m:r>
                </m:e>
              </m:acc>
            </m:e>
            <m:sub>
              <m:r>
                <m:t>t</m:t>
              </m:r>
            </m:sub>
          </m:sSub>
        </m:oMath>
      </m:oMathPara>
    </w:p>
    <w:p>
      <w:pPr>
        <w:pStyle w:val="FirstParagraph"/>
      </w:pPr>
      <w:r>
        <w:t xml:space="preserve">Where the expected count at timepoint</w:t>
      </w:r>
      <w:r>
        <w:t xml:space="preserve"> </w:t>
      </w:r>
      <m:oMath>
        <m:r>
          <m:t>t</m:t>
        </m:r>
      </m:oMath>
      <w:r>
        <w:t xml:space="preserve"> </w:t>
      </w:r>
      <w:r>
        <w:t xml:space="preserve">with delay</w:t>
      </w:r>
      <w:r>
        <w:t xml:space="preserve"> </w:t>
      </w:r>
      <m:oMath>
        <m:r>
          <m:t>d</m:t>
        </m:r>
      </m:oMath>
      <w:r>
        <w:t xml:space="preserve"> </w:t>
      </w:r>
      <w:r>
        <w:t xml:space="preserve">is the product of the the expected total count,</w:t>
      </w:r>
      <w:r>
        <w:t xml:space="preserve"> </w:t>
      </w:r>
      <m:oMath>
        <m:sSub>
          <m:e>
            <m:acc>
              <m:accPr>
                <m:chr m:val="̂"/>
              </m:accPr>
              <m:e>
                <m:r>
                  <m:t>x</m:t>
                </m:r>
              </m:e>
            </m:acc>
          </m:e>
          <m:sub>
            <m:r>
              <m:t>t</m:t>
            </m:r>
          </m:sub>
        </m:sSub>
      </m:oMath>
      <w:r>
        <w:t xml:space="preserve"> </w:t>
      </w:r>
      <w:r>
        <w:t xml:space="preserve">and the proportion expected at that particular delay</w:t>
      </w:r>
      <w:r>
        <w:t xml:space="preserve"> </w:t>
      </w:r>
      <m:oMath>
        <m:r>
          <m:t>d</m:t>
        </m:r>
      </m:oMath>
      <w:r>
        <w:t xml:space="preserve">,</w:t>
      </w:r>
      <w:r>
        <w:t xml:space="preserve"> </w:t>
      </w:r>
      <m:oMath>
        <m:sSub>
          <m:e>
            <m:r>
              <m:t>π</m:t>
            </m:r>
          </m:e>
          <m:sub>
            <m:r>
              <m:t>d</m:t>
            </m:r>
          </m:sub>
        </m:sSub>
      </m:oMath>
      <w:r>
        <w:t xml:space="preserve">. We will use the individual elements of the point nowcast matrix,</w:t>
      </w:r>
      <w:r>
        <w:t xml:space="preserve"> </w:t>
      </w:r>
      <m:oMath>
        <m:sSub>
          <m:e>
            <m:acc>
              <m:accPr>
                <m:chr m:val="̂"/>
              </m:accPr>
              <m:e>
                <m:r>
                  <m:t>x</m:t>
                </m:r>
              </m:e>
            </m:acc>
          </m:e>
          <m:sub>
            <m:r>
              <m:t>t</m:t>
            </m:r>
            <m:r>
              <m:rPr>
                <m:sty m:val="p"/>
              </m:rPr>
              <m:t>,</m:t>
            </m:r>
            <m:r>
              <m:t>d</m:t>
            </m:r>
          </m:sub>
        </m:sSub>
      </m:oMath>
      <w:r>
        <w:t xml:space="preserve"> </w:t>
      </w:r>
      <w:r>
        <w:t xml:space="preserve">for uncertainty quantification.</w:t>
      </w:r>
    </w:p>
    <w:bookmarkEnd w:id="24"/>
    <w:bookmarkStart w:id="28" w:name="uncertainty-quantification"/>
    <w:p>
      <w:pPr>
        <w:pStyle w:val="Heading3"/>
      </w:pPr>
      <w:r>
        <w:t xml:space="preserve">Uncertainty quantification</w:t>
      </w:r>
    </w:p>
    <w:p>
      <w:pPr>
        <w:pStyle w:val="FirstParagraph"/>
      </w:pPr>
      <w:r>
        <w:t xml:space="preserve">To estimate the uncertainty in the nowcasts, we use past nowcast errors. In this analysis, we assume a negative binomial observation model.</w:t>
      </w:r>
    </w:p>
    <w:bookmarkStart w:id="25" w:name="X289aaf502c853adf6631b7e17eb88f64610d223"/>
    <w:p>
      <w:pPr>
        <w:pStyle w:val="Heading4"/>
      </w:pPr>
      <w:r>
        <w:t xml:space="preserve">Generation of retrospective reporting triangles</w:t>
      </w:r>
    </w:p>
    <w:p>
      <w:pPr>
        <w:pStyle w:val="FirstParagraph"/>
      </w:pPr>
      <w:r>
        <w:t xml:space="preserve">We describe a method which generates retrospective reporting triangles to replicate what would have been available as of times</w:t>
      </w:r>
      <m:oMath>
        <m:sSup>
          <m:e>
            <m:r>
              <m:t>s</m:t>
            </m:r>
          </m:e>
          <m:sup>
            <m:r>
              <m:rPr>
                <m:sty m:val="p"/>
              </m:rPr>
              <m:t>*</m:t>
            </m:r>
          </m:sup>
        </m:sSup>
        <m:r>
          <m:rPr>
            <m:sty m:val="p"/>
          </m:rPr>
          <m:t>=</m:t>
        </m:r>
        <m:sSup>
          <m:e>
            <m:r>
              <m:t>t</m:t>
            </m:r>
          </m:e>
          <m:sup>
            <m:r>
              <m:rPr>
                <m:sty m:val="p"/>
              </m:rPr>
              <m:t>*</m:t>
            </m:r>
          </m:sup>
        </m:sSup>
        <m:r>
          <m:rPr>
            <m:sty m:val="p"/>
          </m:rPr>
          <m:t>−</m:t>
        </m:r>
        <m:r>
          <m:t>1</m:t>
        </m:r>
        <m:r>
          <m:rPr>
            <m:sty m:val="p"/>
          </m:rPr>
          <m:t>,</m:t>
        </m:r>
        <m:r>
          <m:rPr>
            <m:sty m:val="p"/>
          </m:rPr>
          <m:t>.</m:t>
        </m:r>
        <m:r>
          <m:rPr>
            <m:sty m:val="p"/>
          </m:rPr>
          <m:t>.</m:t>
        </m:r>
        <m:r>
          <m:rPr>
            <m:sty m:val="p"/>
          </m:rPr>
          <m:t>.</m:t>
        </m:r>
        <m:r>
          <m:rPr>
            <m:sty m:val="p"/>
          </m:rPr>
          <m:t>,</m:t>
        </m:r>
        <m:sSup>
          <m:e>
            <m:r>
              <m:t>t</m:t>
            </m:r>
          </m:e>
          <m:sup>
            <m:r>
              <m:rPr>
                <m:sty m:val="p"/>
              </m:rPr>
              <m:t>*</m:t>
            </m:r>
          </m:sup>
        </m:sSup>
        <m:r>
          <m:rPr>
            <m:sty m:val="p"/>
          </m:rPr>
          <m:t>−</m:t>
        </m:r>
        <m:r>
          <m:t>M</m:t>
        </m:r>
      </m:oMath>
      <w:r>
        <w:t xml:space="preserve"> </w:t>
      </w:r>
      <w:r>
        <w:t xml:space="preserve">to generate</w:t>
      </w:r>
      <w:r>
        <w:t xml:space="preserve"> </w:t>
      </w:r>
      <m:oMath>
        <m:r>
          <m:t>M</m:t>
        </m:r>
      </m:oMath>
      <w:r>
        <w:t xml:space="preserve"> </w:t>
      </w:r>
      <w:r>
        <w:t xml:space="preserve">retrospective reporting triangles.</w:t>
      </w:r>
    </w:p>
    <w:p>
      <w:pPr>
        <w:pStyle w:val="BodyText"/>
      </w:pPr>
      <w:r>
        <w:t xml:space="preserve">To generate the set of</w:t>
      </w:r>
      <w:r>
        <w:t xml:space="preserve"> </w:t>
      </w:r>
      <m:oMath>
        <m:r>
          <m:t>M</m:t>
        </m:r>
      </m:oMath>
      <w:r>
        <w:t xml:space="preserve"> </w:t>
      </w:r>
      <w:r>
        <w:t xml:space="preserve">reporting triangles, we work backwards from most recent to oldest, removing the last</w:t>
      </w:r>
      <w:r>
        <w:t xml:space="preserve"> </w:t>
      </w:r>
      <m:oMath>
        <m:r>
          <m:t>m</m:t>
        </m:r>
      </m:oMath>
      <w:r>
        <w:t xml:space="preserve"> </w:t>
      </w:r>
      <w:r>
        <w:t xml:space="preserve">rows of the current reporting triangle, to generate</w:t>
      </w:r>
      <w:r>
        <w:t xml:space="preserve"> </w:t>
      </w:r>
      <m:oMath>
        <m:r>
          <m:t>M</m:t>
        </m:r>
      </m:oMath>
      <w:r>
        <w:t xml:space="preserve"> </w:t>
      </w:r>
      <w:r>
        <w:t xml:space="preserve">truncated reporting triangles. We then subsequently remove values which would not have been availbale as of each</w:t>
      </w:r>
      <w:r>
        <w:t xml:space="preserve"> </w:t>
      </w:r>
      <m:oMath>
        <m:sSup>
          <m:e>
            <m:r>
              <m:t>s</m:t>
            </m:r>
          </m:e>
          <m:sup>
            <m:r>
              <m:rPr>
                <m:sty m:val="p"/>
              </m:rPr>
              <m:t>*</m:t>
            </m:r>
          </m:sup>
        </m:sSup>
      </m:oMath>
      <w:r>
        <w:t xml:space="preserve">, to generate</w:t>
      </w:r>
      <w:r>
        <w:t xml:space="preserve"> </w:t>
      </w:r>
      <m:oMath>
        <m:r>
          <m:t>M</m:t>
        </m:r>
      </m:oMath>
      <w:r>
        <w:t xml:space="preserve"> </w:t>
      </w:r>
      <w:r>
        <w:t xml:space="preserve">retrospective reporting triangles.</w:t>
      </w:r>
    </w:p>
    <w:bookmarkEnd w:id="25"/>
    <w:bookmarkStart w:id="26" w:name="X452336ea488f83f9eda1b30a5bd5f00f08d3758"/>
    <w:p>
      <w:pPr>
        <w:pStyle w:val="Heading4"/>
      </w:pPr>
      <w:r>
        <w:t xml:space="preserve">Generation of retrospective point nowcast matrices</w:t>
      </w:r>
    </w:p>
    <w:p>
      <w:pPr>
        <w:pStyle w:val="FirstParagraph"/>
      </w:pPr>
      <w:r>
        <w:t xml:space="preserve">From the</w:t>
      </w:r>
      <w:r>
        <w:t xml:space="preserve"> </w:t>
      </w:r>
      <m:oMath>
        <m:r>
          <m:t>M</m:t>
        </m:r>
      </m:oMath>
      <w:r>
        <w:t xml:space="preserve"> </w:t>
      </w:r>
      <w:r>
        <w:t xml:space="preserve">reporting triangles, we apply the method described above to estimate a delay distribution using the</w:t>
      </w:r>
      <w:r>
        <w:t xml:space="preserve"> </w:t>
      </w:r>
      <m:oMath>
        <m:r>
          <m:t>N</m:t>
        </m:r>
      </m:oMath>
      <w:r>
        <w:t xml:space="preserve"> </w:t>
      </w:r>
      <w:r>
        <w:t xml:space="preserve">preceding reference times and generate a point nowcast for each retrospective reporting triangle, to generate</w:t>
      </w:r>
      <w:r>
        <w:t xml:space="preserve"> </w:t>
      </w:r>
      <m:oMath>
        <m:r>
          <m:t>M</m:t>
        </m:r>
      </m:oMath>
      <w:r>
        <w:t xml:space="preserve"> </w:t>
      </w:r>
      <w:r>
        <w:t xml:space="preserve">point nowcasts.</w:t>
      </w:r>
    </w:p>
    <w:p>
      <w:pPr>
        <w:pStyle w:val="BodyText"/>
      </w:pPr>
      <w:r>
        <w:t xml:space="preserve">Thus in order to estimate uncertainty using</w:t>
      </w:r>
      <w:r>
        <w:t xml:space="preserve"> </w:t>
      </w:r>
      <m:oMath>
        <m:r>
          <m:t>N</m:t>
        </m:r>
      </m:oMath>
      <w:r>
        <w:t xml:space="preserve"> </w:t>
      </w:r>
      <w:r>
        <w:t xml:space="preserve">reference times, the total training volume must meet or exceed</w:t>
      </w:r>
      <w:r>
        <w:t xml:space="preserve"> </w:t>
      </w:r>
      <m:oMath>
        <m:r>
          <m:t>N</m:t>
        </m:r>
        <m:r>
          <m:rPr>
            <m:sty m:val="p"/>
          </m:rPr>
          <m:t>+</m:t>
        </m:r>
        <m:r>
          <m:t>M</m:t>
        </m:r>
      </m:oMath>
      <w:r>
        <w:t xml:space="preserve"> </w:t>
      </w:r>
      <w:r>
        <w:t xml:space="preserve">so that the oldest retrospective nowcast dataset at</w:t>
      </w:r>
      <w:r>
        <w:t xml:space="preserve"> </w:t>
      </w:r>
      <m:oMath>
        <m:sSup>
          <m:e>
            <m:r>
              <m:t>s</m:t>
            </m:r>
          </m:e>
          <m:sup>
            <m:r>
              <m:rPr>
                <m:sty m:val="p"/>
              </m:rPr>
              <m:t>*</m:t>
            </m:r>
          </m:sup>
        </m:sSup>
        <m:r>
          <m:rPr>
            <m:sty m:val="p"/>
          </m:rPr>
          <m:t>=</m:t>
        </m:r>
        <m:sSup>
          <m:e>
            <m:r>
              <m:t>t</m:t>
            </m:r>
          </m:e>
          <m:sup>
            <m:r>
              <m:rPr>
                <m:sty m:val="p"/>
              </m:rPr>
              <m:t>*</m:t>
            </m:r>
          </m:sup>
        </m:sSup>
        <m:r>
          <m:rPr>
            <m:sty m:val="p"/>
          </m:rPr>
          <m:t>−</m:t>
        </m:r>
        <m:r>
          <m:t>M</m:t>
        </m:r>
      </m:oMath>
      <w:r>
        <w:t xml:space="preserve"> </w:t>
      </w:r>
      <w:r>
        <w:t xml:space="preserve">can use</w:t>
      </w:r>
      <w:r>
        <w:t xml:space="preserve"> </w:t>
      </w:r>
      <m:oMath>
        <m:r>
          <m:t>N</m:t>
        </m:r>
      </m:oMath>
      <w:r>
        <w:t xml:space="preserve"> </w:t>
      </w:r>
      <w:r>
        <w:t xml:space="preserve">reference times for its point nowcast.</w:t>
      </w:r>
    </w:p>
    <w:bookmarkEnd w:id="26"/>
    <w:bookmarkStart w:id="27" w:name="X3c34dfffe170032a526f810984a3de2fcc0cf12"/>
    <w:p>
      <w:pPr>
        <w:pStyle w:val="Heading4"/>
      </w:pPr>
      <w:r>
        <w:t xml:space="preserve">Fit predicted point nowcast vectors and observed counts to a negative binomial observation model at each forecast horizon</w:t>
      </w:r>
    </w:p>
    <w:p>
      <w:pPr>
        <w:pStyle w:val="FirstParagraph"/>
      </w:pPr>
      <w:r>
        <w:t xml:space="preserve">We quantify the uncertainty in the component of the target that corresponds to the counts that are still to be added. The default in the package assumes that the target is the final count at each reference time, summed across reporting delays, however, for the COVID-19 case study, the target is defined as the 7-day rolling sum of the counts at reference time, and therefore the uncertainty is quantified in the component of this quantity that has yet to be observed as of each reference time.</w:t>
      </w:r>
    </w:p>
    <w:p>
      <w:pPr>
        <w:pStyle w:val="BodyText"/>
      </w:pPr>
      <w:r>
        <w:t xml:space="preserve">At each retrospective nowcast time</w:t>
      </w:r>
      <w:r>
        <w:t xml:space="preserve"> </w:t>
      </w:r>
      <m:oMath>
        <m:sSup>
          <m:e>
            <m:r>
              <m:t>s</m:t>
            </m:r>
          </m:e>
          <m:sup>
            <m:r>
              <m:rPr>
                <m:sty m:val="p"/>
              </m:rPr>
              <m:t>*</m:t>
            </m:r>
          </m:sup>
        </m:sSup>
      </m:oMath>
      <w:r>
        <w:t xml:space="preserve">, we compute the predicted and corresponding observed nowcast at each forecast horizon</w:t>
      </w:r>
      <w:r>
        <w:t xml:space="preserve"> </w:t>
      </w:r>
      <m:oMath>
        <m:r>
          <m:t>j</m:t>
        </m:r>
        <m:r>
          <m:rPr>
            <m:sty m:val="p"/>
          </m:rPr>
          <m:t>=</m:t>
        </m:r>
        <m:r>
          <m:t>1</m:t>
        </m:r>
        <m:r>
          <m:rPr>
            <m:sty m:val="p"/>
          </m:rPr>
          <m:t>,</m:t>
        </m:r>
        <m:r>
          <m:rPr>
            <m:sty m:val="p"/>
          </m:rPr>
          <m:t>.</m:t>
        </m:r>
        <m:r>
          <m:rPr>
            <m:sty m:val="p"/>
          </m:rPr>
          <m:t>.</m:t>
        </m:r>
        <m:r>
          <m:rPr>
            <m:sty m:val="p"/>
          </m:rPr>
          <m:t>.</m:t>
        </m:r>
        <m:r>
          <m:rPr>
            <m:sty m:val="p"/>
          </m:rPr>
          <m:t>,</m:t>
        </m:r>
        <m:r>
          <m:t>D</m:t>
        </m:r>
      </m:oMath>
      <w:r>
        <w:t xml:space="preserve"> </w:t>
      </w:r>
      <w:r>
        <w:t xml:space="preserve">by summing across the reporting delays for all delays</w:t>
      </w:r>
      <w:r>
        <w:t xml:space="preserve"> </w:t>
      </w:r>
      <m:oMath>
        <m:r>
          <m:t>d</m:t>
        </m:r>
      </m:oMath>
      <w:r>
        <w:t xml:space="preserve"> </w:t>
      </w:r>
      <w:r>
        <w:t xml:space="preserve">that have been observed as of time</w:t>
      </w:r>
      <w:r>
        <w:t xml:space="preserve"> </w:t>
      </w:r>
      <m:oMath>
        <m:sSup>
          <m:e>
            <m:r>
              <m:t>t</m:t>
            </m:r>
          </m:e>
          <m:sup>
            <m:r>
              <m:rPr>
                <m:sty m:val="p"/>
              </m:rPr>
              <m:t>*</m:t>
            </m:r>
          </m:sup>
        </m:sSup>
      </m:oMath>
      <w:r>
        <w:t xml:space="preserve">, as indicated below by the indicator function, for the retrospective nowcast</w:t>
      </w:r>
      <w:r>
        <w:t xml:space="preserve"> </w:t>
      </w:r>
      <m:oMath>
        <m:sSub>
          <m:e>
            <m:acc>
              <m:accPr>
                <m:chr m:val="̂"/>
              </m:accPr>
              <m:e>
                <m:r>
                  <m:t>X</m:t>
                </m:r>
              </m:e>
            </m:acc>
          </m:e>
          <m:sub>
            <m:sSup>
              <m:e>
                <m:r>
                  <m:t>s</m:t>
                </m:r>
              </m:e>
              <m:sup>
                <m:r>
                  <m:rPr>
                    <m:sty m:val="p"/>
                  </m:rPr>
                  <m:t>*</m:t>
                </m:r>
              </m:sup>
            </m:sSup>
            <m:r>
              <m:rPr>
                <m:sty m:val="p"/>
              </m:rPr>
              <m:t>,</m:t>
            </m:r>
            <m:r>
              <m:t>d</m:t>
            </m:r>
          </m:sub>
        </m:sSub>
      </m:oMath>
      <w:r>
        <w:t xml:space="preserve"> </w:t>
      </w:r>
      <w:r>
        <w:t xml:space="preserve">and the truncated observed component</w:t>
      </w:r>
      <w:r>
        <w:t xml:space="preserve"> </w:t>
      </w:r>
      <m:oMath>
        <m:sSub>
          <m:e>
            <m:r>
              <m:t>x</m:t>
            </m:r>
          </m:e>
          <m:sub>
            <m:r>
              <m:t>t</m:t>
            </m:r>
            <m:r>
              <m:rPr>
                <m:sty m:val="p"/>
              </m:rPr>
              <m:t>=</m:t>
            </m:r>
            <m:sSup>
              <m:e>
                <m:r>
                  <m:t>s</m:t>
                </m:r>
              </m:e>
              <m:sup>
                <m:r>
                  <m:rPr>
                    <m:sty m:val="p"/>
                  </m:rPr>
                  <m:t>*</m:t>
                </m:r>
              </m:sup>
            </m:sSup>
            <m:r>
              <m:rPr>
                <m:sty m:val="p"/>
              </m:rPr>
              <m:t>,</m:t>
            </m:r>
            <m:r>
              <m:t>d</m:t>
            </m:r>
          </m:sub>
        </m:sSub>
      </m:oMath>
      <w:r>
        <w:t xml:space="preserve">. We define the component of the retrospective nowcast that is predicted as of</w:t>
      </w:r>
      <w:r>
        <w:t xml:space="preserve"> </w:t>
      </w:r>
      <m:oMath>
        <m:sSup>
          <m:e>
            <m:r>
              <m:t>s</m:t>
            </m:r>
          </m:e>
          <m:sup>
            <m:r>
              <m:rPr>
                <m:sty m:val="p"/>
              </m:rPr>
              <m:t>*</m:t>
            </m:r>
          </m:sup>
        </m:sSup>
      </m:oMath>
      <w:r>
        <w:t xml:space="preserve">, but observed as of</w:t>
      </w:r>
      <w:r>
        <w:t xml:space="preserve"> </w:t>
      </w:r>
      <m:oMath>
        <m:sSup>
          <m:e>
            <m:r>
              <m:t>t</m:t>
            </m:r>
          </m:e>
          <m:sup>
            <m:r>
              <m:rPr>
                <m:sty m:val="p"/>
              </m:rPr>
              <m:t>*</m:t>
            </m:r>
          </m:sup>
        </m:sSup>
      </m:oMath>
      <w:r>
        <w:t xml:space="preserve"> </w:t>
      </w:r>
      <w:r>
        <w:t xml:space="preserve">as:</w:t>
      </w:r>
    </w:p>
    <w:p>
      <w:pPr>
        <w:pStyle w:val="BodyText"/>
      </w:pPr>
      <m:oMathPara>
        <m:oMathParaPr>
          <m:jc m:val="center"/>
        </m:oMathParaPr>
        <m:oMath>
          <m:sSub>
            <m:e>
              <m:acc>
                <m:accPr>
                  <m:chr m:val="̂"/>
                </m:accPr>
                <m:e>
                  <m:r>
                    <m:t>X</m:t>
                  </m:r>
                </m:e>
              </m:acc>
            </m:e>
            <m:sub>
              <m:sSup>
                <m:e>
                  <m:r>
                    <m:t>s</m:t>
                  </m:r>
                </m:e>
                <m:sup>
                  <m:r>
                    <m:rPr>
                      <m:sty m:val="p"/>
                    </m:rPr>
                    <m:t>*</m:t>
                  </m:r>
                </m:sup>
              </m:sSup>
              <m:r>
                <m:rPr>
                  <m:sty m:val="p"/>
                </m:rPr>
                <m:t>−</m:t>
              </m:r>
              <m:r>
                <m:t>j</m:t>
              </m:r>
            </m:sub>
          </m:sSub>
          <m:d>
            <m:dPr>
              <m:begChr m:val="("/>
              <m:endChr m:val=")"/>
              <m:sepChr m:val=""/>
              <m:grow/>
            </m:dPr>
            <m:e>
              <m:sSup>
                <m:e>
                  <m:r>
                    <m:t>s</m:t>
                  </m:r>
                </m:e>
                <m:sup>
                  <m:r>
                    <m:rPr>
                      <m:sty m:val="p"/>
                    </m:rPr>
                    <m:t>*</m:t>
                  </m:r>
                </m:sup>
              </m:sSup>
              <m:r>
                <m:rPr>
                  <m:sty m:val="p"/>
                </m:rPr>
                <m:t>&gt;</m:t>
              </m:r>
              <m:r>
                <m:t>d</m:t>
              </m:r>
            </m:e>
          </m:d>
          <m:r>
            <m:rPr>
              <m:sty m:val="p"/>
            </m:rPr>
            <m:t>=</m:t>
          </m:r>
          <m:nary>
            <m:naryPr>
              <m:chr m:val="∑"/>
              <m:limLoc m:val="undOvr"/>
              <m:subHide m:val="off"/>
              <m:supHide m:val="off"/>
            </m:naryPr>
            <m:sub>
              <m:r>
                <m:t>d</m:t>
              </m:r>
              <m:r>
                <m:rPr>
                  <m:sty m:val="p"/>
                </m:rPr>
                <m:t>=</m:t>
              </m:r>
              <m:r>
                <m:t>0</m:t>
              </m:r>
            </m:sub>
            <m:sup>
              <m:r>
                <m:t>D</m:t>
              </m:r>
            </m:sup>
            <m:e>
              <m:sSub>
                <m:e>
                  <m:acc>
                    <m:accPr>
                      <m:chr m:val="̂"/>
                    </m:accPr>
                    <m:e>
                      <m:r>
                        <m:t>X</m:t>
                      </m:r>
                    </m:e>
                  </m:acc>
                </m:e>
                <m:sub>
                  <m:sSup>
                    <m:e>
                      <m:r>
                        <m:t>s</m:t>
                      </m:r>
                    </m:e>
                    <m:sup>
                      <m:r>
                        <m:rPr>
                          <m:sty m:val="p"/>
                        </m:rPr>
                        <m:t>*</m:t>
                      </m:r>
                    </m:sup>
                  </m:sSup>
                  <m:r>
                    <m:rPr>
                      <m:sty m:val="p"/>
                    </m:rPr>
                    <m:t>−</m:t>
                  </m:r>
                  <m:r>
                    <m:t>j</m:t>
                  </m:r>
                  <m:r>
                    <m:rPr>
                      <m:sty m:val="p"/>
                    </m:rPr>
                    <m:t>,</m:t>
                  </m:r>
                  <m:r>
                    <m:t>d</m:t>
                  </m:r>
                </m:sub>
              </m:sSub>
            </m:e>
          </m:nary>
          <m:r>
            <m:rPr>
              <m:sty m:val="p"/>
            </m:rPr>
            <m:t>×</m:t>
          </m:r>
          <m:r>
            <m:t>I</m:t>
          </m:r>
          <m:d>
            <m:dPr>
              <m:begChr m:val="("/>
              <m:endChr m:val=")"/>
              <m:sepChr m:val=""/>
              <m:grow/>
            </m:dPr>
            <m:e>
              <m:sSup>
                <m:e>
                  <m:r>
                    <m:t>s</m:t>
                  </m:r>
                </m:e>
                <m:sup>
                  <m:r>
                    <m:rPr>
                      <m:sty m:val="p"/>
                    </m:rPr>
                    <m:t>*</m:t>
                  </m:r>
                </m:sup>
              </m:sSup>
              <m:r>
                <m:rPr>
                  <m:sty m:val="p"/>
                </m:rPr>
                <m:t>−</m:t>
              </m:r>
              <m:r>
                <m:t>j</m:t>
              </m:r>
              <m:r>
                <m:rPr>
                  <m:sty m:val="p"/>
                </m:rPr>
                <m:t>+</m:t>
              </m:r>
              <m:r>
                <m:t>d</m:t>
              </m:r>
              <m:r>
                <m:rPr>
                  <m:sty m:val="p"/>
                </m:rPr>
                <m:t>≤</m:t>
              </m:r>
              <m:sSup>
                <m:e>
                  <m:r>
                    <m:t>t</m:t>
                  </m:r>
                </m:e>
                <m:sup>
                  <m:r>
                    <m:rPr>
                      <m:sty m:val="p"/>
                    </m:rPr>
                    <m:t>*</m:t>
                  </m:r>
                </m:sup>
              </m:sSup>
            </m:e>
          </m:d>
        </m:oMath>
      </m:oMathPara>
    </w:p>
    <w:p>
      <w:pPr>
        <w:pStyle w:val="FirstParagraph"/>
      </w:pPr>
      <w:r>
        <w:t xml:space="preserve">and likewise the corresponding component that has been observed as of</w:t>
      </w:r>
      <w:r>
        <w:t xml:space="preserve"> </w:t>
      </w:r>
      <m:oMath>
        <m:sSup>
          <m:e>
            <m:r>
              <m:t>t</m:t>
            </m:r>
          </m:e>
          <m:sup>
            <m:r>
              <m:rPr>
                <m:sty m:val="p"/>
              </m:rPr>
              <m:t>*</m:t>
            </m:r>
          </m:sup>
        </m:sSup>
      </m:oMath>
      <w:r>
        <w:t xml:space="preserve"> </w:t>
      </w:r>
      <w:r>
        <w:t xml:space="preserve">for each retrospective nowcast time</w:t>
      </w:r>
      <w:r>
        <w:t xml:space="preserve"> </w:t>
      </w:r>
      <m:oMath>
        <m:sSup>
          <m:e>
            <m:r>
              <m:t>s</m:t>
            </m:r>
          </m:e>
          <m:sup>
            <m:r>
              <m:rPr>
                <m:sty m:val="p"/>
              </m:rPr>
              <m:t>*</m:t>
            </m:r>
          </m:sup>
        </m:sSup>
      </m:oMath>
      <w:r>
        <w:t xml:space="preserve"> </w:t>
      </w:r>
      <w:r>
        <w:t xml:space="preserve">as:</w:t>
      </w:r>
    </w:p>
    <w:p>
      <w:pPr>
        <w:pStyle w:val="BodyText"/>
      </w:pPr>
      <m:oMathPara>
        <m:oMathParaPr>
          <m:jc m:val="center"/>
        </m:oMathParaPr>
        <m:oMath>
          <m:sSub>
            <m:e>
              <m:r>
                <m:t>x</m:t>
              </m:r>
            </m:e>
            <m:sub>
              <m:sSup>
                <m:e>
                  <m:r>
                    <m:t>s</m:t>
                  </m:r>
                </m:e>
                <m:sup>
                  <m:r>
                    <m:rPr>
                      <m:sty m:val="p"/>
                    </m:rPr>
                    <m:t>*</m:t>
                  </m:r>
                </m:sup>
              </m:sSup>
              <m:r>
                <m:rPr>
                  <m:sty m:val="p"/>
                </m:rPr>
                <m:t>−</m:t>
              </m:r>
              <m:r>
                <m:t>j</m:t>
              </m:r>
            </m:sub>
          </m:sSub>
          <m:d>
            <m:dPr>
              <m:begChr m:val="("/>
              <m:endChr m:val=")"/>
              <m:sepChr m:val=""/>
              <m:grow/>
            </m:dPr>
            <m:e>
              <m:sSup>
                <m:e>
                  <m:r>
                    <m:t>s</m:t>
                  </m:r>
                </m:e>
                <m:sup>
                  <m:r>
                    <m:rPr>
                      <m:sty m:val="p"/>
                    </m:rPr>
                    <m:t>*</m:t>
                  </m:r>
                </m:sup>
              </m:sSup>
              <m:r>
                <m:rPr>
                  <m:sty m:val="p"/>
                </m:rPr>
                <m:t>&gt;</m:t>
              </m:r>
              <m:r>
                <m:t>d</m:t>
              </m:r>
            </m:e>
          </m:d>
          <m:r>
            <m:rPr>
              <m:sty m:val="p"/>
            </m:rPr>
            <m:t>=</m:t>
          </m:r>
          <m:nary>
            <m:naryPr>
              <m:chr m:val="∑"/>
              <m:limLoc m:val="undOvr"/>
              <m:subHide m:val="off"/>
              <m:supHide m:val="off"/>
            </m:naryPr>
            <m:sub>
              <m:r>
                <m:t>d</m:t>
              </m:r>
              <m:r>
                <m:rPr>
                  <m:sty m:val="p"/>
                </m:rPr>
                <m:t>=</m:t>
              </m:r>
              <m:r>
                <m:t>0</m:t>
              </m:r>
            </m:sub>
            <m:sup>
              <m:r>
                <m:t>D</m:t>
              </m:r>
            </m:sup>
            <m:e>
              <m:sSub>
                <m:e>
                  <m:r>
                    <m:t>x</m:t>
                  </m:r>
                </m:e>
                <m:sub>
                  <m:sSup>
                    <m:e>
                      <m:r>
                        <m:t>s</m:t>
                      </m:r>
                    </m:e>
                    <m:sup>
                      <m:r>
                        <m:rPr>
                          <m:sty m:val="p"/>
                        </m:rPr>
                        <m:t>*</m:t>
                      </m:r>
                    </m:sup>
                  </m:sSup>
                  <m:r>
                    <m:rPr>
                      <m:sty m:val="p"/>
                    </m:rPr>
                    <m:t>−</m:t>
                  </m:r>
                  <m:r>
                    <m:t>j</m:t>
                  </m:r>
                  <m:r>
                    <m:rPr>
                      <m:sty m:val="p"/>
                    </m:rPr>
                    <m:t>,</m:t>
                  </m:r>
                  <m:r>
                    <m:t>d</m:t>
                  </m:r>
                </m:sub>
              </m:sSub>
            </m:e>
          </m:nary>
          <m:r>
            <m:rPr>
              <m:sty m:val="p"/>
            </m:rPr>
            <m:t>×</m:t>
          </m:r>
          <m:r>
            <m:t>I</m:t>
          </m:r>
          <m:d>
            <m:dPr>
              <m:begChr m:val="("/>
              <m:endChr m:val=")"/>
              <m:sepChr m:val=""/>
              <m:grow/>
            </m:dPr>
            <m:e>
              <m:sSup>
                <m:e>
                  <m:r>
                    <m:t>s</m:t>
                  </m:r>
                </m:e>
                <m:sup>
                  <m:r>
                    <m:rPr>
                      <m:sty m:val="p"/>
                    </m:rPr>
                    <m:t>*</m:t>
                  </m:r>
                </m:sup>
              </m:sSup>
              <m:r>
                <m:rPr>
                  <m:sty m:val="p"/>
                </m:rPr>
                <m:t>−</m:t>
              </m:r>
              <m:r>
                <m:t>j</m:t>
              </m:r>
              <m:r>
                <m:rPr>
                  <m:sty m:val="p"/>
                </m:rPr>
                <m:t>+</m:t>
              </m:r>
              <m:r>
                <m:t>d</m:t>
              </m:r>
              <m:r>
                <m:rPr>
                  <m:sty m:val="p"/>
                </m:rPr>
                <m:t>≤</m:t>
              </m:r>
              <m:sSup>
                <m:e>
                  <m:r>
                    <m:t>t</m:t>
                  </m:r>
                </m:e>
                <m:sup>
                  <m:r>
                    <m:rPr>
                      <m:sty m:val="p"/>
                    </m:rPr>
                    <m:t>*</m:t>
                  </m:r>
                </m:sup>
              </m:sSup>
            </m:e>
          </m:d>
        </m:oMath>
      </m:oMathPara>
    </w:p>
    <w:p>
      <w:pPr>
        <w:pStyle w:val="FirstParagraph"/>
      </w:pPr>
      <w:r>
        <w:t xml:space="preserve">This generates</w:t>
      </w:r>
      <w:r>
        <w:t xml:space="preserve"> </w:t>
      </w:r>
      <m:oMath>
        <m:r>
          <m:t>M</m:t>
        </m:r>
      </m:oMath>
      <w:r>
        <w:t xml:space="preserve"> </w:t>
      </w:r>
      <w:r>
        <w:t xml:space="preserve">pairs of predicted nowcast vectors and corresponding later observed nowcast vectors for each forecast horizon</w:t>
      </w:r>
      <w:r>
        <w:t xml:space="preserve"> </w:t>
      </w:r>
      <m:oMath>
        <m:r>
          <m:t>j</m:t>
        </m:r>
        <m:r>
          <m:rPr>
            <m:sty m:val="p"/>
          </m:rPr>
          <m:t>=</m:t>
        </m:r>
        <m:r>
          <m:t>1</m:t>
        </m:r>
        <m:r>
          <m:rPr>
            <m:sty m:val="p"/>
          </m:rPr>
          <m:t>,</m:t>
        </m:r>
        <m:r>
          <m:rPr>
            <m:sty m:val="p"/>
          </m:rPr>
          <m:t>.</m:t>
        </m:r>
        <m:r>
          <m:rPr>
            <m:sty m:val="p"/>
          </m:rPr>
          <m:t>.</m:t>
        </m:r>
        <m:r>
          <m:rPr>
            <m:sty m:val="p"/>
          </m:rPr>
          <m:t>.</m:t>
        </m:r>
        <m:r>
          <m:rPr>
            <m:sty m:val="p"/>
          </m:rPr>
          <m:t>,</m:t>
        </m:r>
        <m:r>
          <m:t>D</m:t>
        </m:r>
      </m:oMath>
      <w:r>
        <w:t xml:space="preserve">. We assume that the later observed nowcasts vectors</w:t>
      </w:r>
      <w:r>
        <w:t xml:space="preserve"> </w:t>
      </w:r>
      <m:oMath>
        <m:sSub>
          <m:e>
            <m:r>
              <m:t>x</m:t>
            </m:r>
          </m:e>
          <m:sub>
            <m:sSup>
              <m:e>
                <m:r>
                  <m:t>s</m:t>
                </m:r>
              </m:e>
              <m:sup>
                <m:r>
                  <m:rPr>
                    <m:sty m:val="p"/>
                  </m:rPr>
                  <m:t>*</m:t>
                </m:r>
              </m:sup>
            </m:sSup>
            <m:r>
              <m:rPr>
                <m:sty m:val="p"/>
              </m:rPr>
              <m:t>−</m:t>
            </m:r>
            <m:r>
              <m:t>j</m:t>
            </m:r>
            <m:r>
              <m:rPr>
                <m:sty m:val="p"/>
              </m:rPr>
              <m:t>,</m:t>
            </m:r>
            <m:r>
              <m:rPr>
                <m:sty m:val="p"/>
              </m:rPr>
              <m:t>&gt;</m:t>
            </m:r>
            <m:r>
              <m:t>d</m:t>
            </m:r>
          </m:sub>
        </m:sSub>
      </m:oMath>
      <w:r>
        <w:t xml:space="preserve"> </w:t>
      </w:r>
      <w:r>
        <w:t xml:space="preserve">follow a negative binomial observation model with a mean of</w:t>
      </w:r>
      <w:r>
        <w:t xml:space="preserve"> </w:t>
      </w:r>
      <m:oMath>
        <m:sSub>
          <m:e>
            <m:acc>
              <m:accPr>
                <m:chr m:val="̂"/>
              </m:accPr>
              <m:e>
                <m:r>
                  <m:t>X</m:t>
                </m:r>
              </m:e>
            </m:acc>
          </m:e>
          <m:sub>
            <m:sSup>
              <m:e>
                <m:r>
                  <m:t>s</m:t>
                </m:r>
              </m:e>
              <m:sup>
                <m:r>
                  <m:rPr>
                    <m:sty m:val="p"/>
                  </m:rPr>
                  <m:t>*</m:t>
                </m:r>
              </m:sup>
            </m:sSup>
            <m:r>
              <m:rPr>
                <m:sty m:val="p"/>
              </m:rPr>
              <m:t>−</m:t>
            </m:r>
            <m:r>
              <m:t>j</m:t>
            </m:r>
          </m:sub>
        </m:sSub>
        <m:d>
          <m:dPr>
            <m:begChr m:val="("/>
            <m:endChr m:val=")"/>
            <m:sepChr m:val=""/>
            <m:grow/>
          </m:dPr>
          <m:e>
            <m:sSup>
              <m:e>
                <m:r>
                  <m:t>s</m:t>
                </m:r>
              </m:e>
              <m:sup>
                <m:r>
                  <m:rPr>
                    <m:sty m:val="p"/>
                  </m:rPr>
                  <m:t>*</m:t>
                </m:r>
              </m:sup>
            </m:sSup>
            <m:r>
              <m:rPr>
                <m:sty m:val="p"/>
              </m:rPr>
              <m:t>−</m:t>
            </m:r>
            <m:r>
              <m:t>j</m:t>
            </m:r>
          </m:e>
        </m:d>
      </m:oMath>
      <w:r>
        <w:t xml:space="preserve"> </w:t>
      </w:r>
    </w:p>
    <w:p>
      <w:pPr>
        <w:pStyle w:val="BodyText"/>
      </w:pPr>
      <m:oMathPara>
        <m:oMathParaPr>
          <m:jc m:val="center"/>
        </m:oMathParaPr>
        <m:oMath>
          <m:sSub>
            <m:e>
              <m:r>
                <m:t>x</m:t>
              </m:r>
            </m:e>
            <m:sub>
              <m:sSup>
                <m:e>
                  <m:r>
                    <m:t>s</m:t>
                  </m:r>
                </m:e>
                <m:sup>
                  <m:r>
                    <m:rPr>
                      <m:sty m:val="p"/>
                    </m:rPr>
                    <m:t>*</m:t>
                  </m:r>
                </m:sup>
              </m:sSup>
              <m:r>
                <m:rPr>
                  <m:sty m:val="p"/>
                </m:rPr>
                <m:t>−</m:t>
              </m:r>
              <m:r>
                <m:t>j</m:t>
              </m:r>
            </m:sub>
          </m:sSub>
          <m:r>
            <m:rPr>
              <m:sty m:val="p"/>
            </m:rPr>
            <m:t>|</m:t>
          </m:r>
          <m:sSub>
            <m:e>
              <m:acc>
                <m:accPr>
                  <m:chr m:val="̂"/>
                </m:accPr>
                <m:e>
                  <m:r>
                    <m:t>X</m:t>
                  </m:r>
                </m:e>
              </m:acc>
            </m:e>
            <m:sub>
              <m:sSup>
                <m:e>
                  <m:r>
                    <m:t>s</m:t>
                  </m:r>
                </m:e>
                <m:sup>
                  <m:r>
                    <m:rPr>
                      <m:sty m:val="p"/>
                    </m:rPr>
                    <m:t>*</m:t>
                  </m:r>
                </m:sup>
              </m:sSup>
              <m:r>
                <m:rPr>
                  <m:sty m:val="p"/>
                </m:rPr>
                <m:t>−</m:t>
              </m:r>
              <m:r>
                <m:t>j</m:t>
              </m:r>
            </m:sub>
          </m:sSub>
          <m:d>
            <m:dPr>
              <m:begChr m:val="("/>
              <m:endChr m:val=")"/>
              <m:sepChr m:val=""/>
              <m:grow/>
            </m:dPr>
            <m:e>
              <m:r>
                <m:t>j</m:t>
              </m:r>
            </m:e>
          </m:d>
          <m:r>
            <m:rPr>
              <m:sty m:val="p"/>
            </m:rPr>
            <m:t>∼</m:t>
          </m:r>
          <m:r>
            <m:rPr>
              <m:nor/>
              <m:sty m:val="p"/>
            </m:rPr>
            <m:t>NegBin</m:t>
          </m:r>
          <m:d>
            <m:dPr>
              <m:begChr m:val="("/>
              <m:endChr m:val=")"/>
              <m:sepChr m:val=""/>
              <m:grow/>
            </m:dPr>
            <m:e>
              <m:r>
                <m:t>μ</m:t>
              </m:r>
              <m:r>
                <m:rPr>
                  <m:sty m:val="p"/>
                </m:rPr>
                <m:t>=</m:t>
              </m:r>
              <m:sSub>
                <m:e>
                  <m:acc>
                    <m:accPr>
                      <m:chr m:val="̂"/>
                    </m:accPr>
                    <m:e>
                      <m:r>
                        <m:t>X</m:t>
                      </m:r>
                    </m:e>
                  </m:acc>
                </m:e>
                <m:sub>
                  <m:sSup>
                    <m:e>
                      <m:r>
                        <m:t>s</m:t>
                      </m:r>
                    </m:e>
                    <m:sup>
                      <m:r>
                        <m:rPr>
                          <m:sty m:val="p"/>
                        </m:rPr>
                        <m:t>*</m:t>
                      </m:r>
                    </m:sup>
                  </m:sSup>
                  <m:r>
                    <m:rPr>
                      <m:sty m:val="p"/>
                    </m:rPr>
                    <m:t>−</m:t>
                  </m:r>
                  <m:r>
                    <m:t>j</m:t>
                  </m:r>
                </m:sub>
              </m:sSub>
              <m:d>
                <m:dPr>
                  <m:begChr m:val="("/>
                  <m:endChr m:val=")"/>
                  <m:sepChr m:val=""/>
                  <m:grow/>
                </m:dPr>
                <m:e>
                  <m:sSup>
                    <m:e>
                      <m:r>
                        <m:t>s</m:t>
                      </m:r>
                    </m:e>
                    <m:sup>
                      <m:r>
                        <m:rPr>
                          <m:sty m:val="p"/>
                        </m:rPr>
                        <m:t>*</m:t>
                      </m:r>
                    </m:sup>
                  </m:sSup>
                  <m:r>
                    <m:rPr>
                      <m:sty m:val="p"/>
                    </m:rPr>
                    <m:t>−</m:t>
                  </m:r>
                  <m:r>
                    <m:t>j</m:t>
                  </m:r>
                </m:e>
              </m:d>
              <m:r>
                <m:rPr>
                  <m:sty m:val="p"/>
                </m:rPr>
                <m:t>+</m:t>
              </m:r>
              <m:r>
                <m:t>0.1</m:t>
              </m:r>
              <m:r>
                <m:rPr>
                  <m:sty m:val="p"/>
                </m:rPr>
                <m:t>,</m:t>
              </m:r>
              <m:r>
                <m:t>d</m:t>
              </m:r>
              <m:r>
                <m:t>i</m:t>
              </m:r>
              <m:r>
                <m:t>s</m:t>
              </m:r>
              <m:r>
                <m:t>p</m:t>
              </m:r>
              <m:r>
                <m:rPr>
                  <m:sty m:val="p"/>
                </m:rPr>
                <m:t>=</m:t>
              </m:r>
              <m:sSub>
                <m:e>
                  <m:r>
                    <m:t>ϕ</m:t>
                  </m:r>
                </m:e>
                <m:sub>
                  <m:r>
                    <m:t>j</m:t>
                  </m:r>
                </m:sub>
              </m:sSub>
            </m:e>
          </m:d>
        </m:oMath>
      </m:oMathPara>
    </w:p>
    <w:p>
      <w:pPr>
        <w:pStyle w:val="FirstParagraph"/>
      </w:pPr>
      <w:r>
        <w:t xml:space="preserve">for all</w:t>
      </w:r>
      <w:r>
        <w:t xml:space="preserve"> </w:t>
      </w:r>
      <m:oMath>
        <m:sSup>
          <m:e>
            <m:r>
              <m:t>s</m:t>
            </m:r>
          </m:e>
          <m:sup>
            <m:r>
              <m:rPr>
                <m:sty m:val="p"/>
              </m:rPr>
              <m:t>*</m:t>
            </m:r>
          </m:sup>
        </m:sSup>
        <m:r>
          <m:rPr>
            <m:sty m:val="p"/>
          </m:rPr>
          <m:t>=</m:t>
        </m:r>
        <m:r>
          <m:t>1</m:t>
        </m:r>
        <m:r>
          <m:rPr>
            <m:sty m:val="p"/>
          </m:rPr>
          <m:t>,</m:t>
        </m:r>
        <m:r>
          <m:rPr>
            <m:sty m:val="p"/>
          </m:rPr>
          <m:t>.</m:t>
        </m:r>
        <m:r>
          <m:rPr>
            <m:sty m:val="p"/>
          </m:rPr>
          <m:t>.</m:t>
        </m:r>
        <m:r>
          <m:rPr>
            <m:sty m:val="p"/>
          </m:rPr>
          <m:t>.</m:t>
        </m:r>
        <m:r>
          <m:rPr>
            <m:sty m:val="p"/>
          </m:rPr>
          <m:t>,</m:t>
        </m:r>
        <m:r>
          <m:t>M</m:t>
        </m:r>
      </m:oMath>
      <w:r>
        <w:t xml:space="preserve">.</w:t>
      </w:r>
    </w:p>
    <w:p>
      <w:pPr>
        <w:pStyle w:val="BodyText"/>
      </w:pPr>
      <w:r>
        <w:t xml:space="preserve">We add a small number (0.1) to the mean to avoid an ill-defined negative binomial. This generates a vector of negative binomial dispersion parameters indexed starting at forecast horizon</w:t>
      </w:r>
      <w:r>
        <w:t xml:space="preserve"> </w:t>
      </w:r>
      <m:oMath>
        <m:r>
          <m:t>j</m:t>
        </m:r>
        <m:r>
          <m:rPr>
            <m:sty m:val="p"/>
          </m:rPr>
          <m:t>=</m:t>
        </m:r>
        <m:r>
          <m:t>1</m:t>
        </m:r>
      </m:oMath>
      <w:r>
        <w:t xml:space="preserve">.</w:t>
      </w:r>
    </w:p>
    <w:bookmarkEnd w:id="27"/>
    <w:bookmarkEnd w:id="28"/>
    <w:bookmarkStart w:id="29" w:name="probabilistic-nowcast-generation"/>
    <w:p>
      <w:pPr>
        <w:pStyle w:val="Heading3"/>
      </w:pPr>
      <w:r>
        <w:t xml:space="preserve">Probabilistic nowcast generation</w:t>
      </w:r>
    </w:p>
    <w:p>
      <w:pPr>
        <w:pStyle w:val="FirstParagraph"/>
      </w:pPr>
      <w:r>
        <w:t xml:space="preserve">Using the dispersion parameters for each forecast horizon,</w:t>
      </w:r>
      <w:r>
        <w:t xml:space="preserve"> </w:t>
      </w:r>
      <m:oMath>
        <m:sSub>
          <m:e>
            <m:r>
              <m:t>ϕ</m:t>
            </m:r>
          </m:e>
          <m:sub>
            <m:r>
              <m:t>j</m:t>
            </m:r>
          </m:sub>
        </m:sSub>
        <m:r>
          <m:rPr>
            <m:sty m:val="p"/>
          </m:rPr>
          <m:t>,</m:t>
        </m:r>
      </m:oMath>
      <w:r>
        <w:t xml:space="preserve"> </w:t>
      </w:r>
      <w:r>
        <w:t xml:space="preserve">for</w:t>
      </w:r>
      <w:r>
        <w:t xml:space="preserve"> </w:t>
      </w:r>
      <m:oMath>
        <m:r>
          <m:t>j</m:t>
        </m:r>
        <m:r>
          <m:rPr>
            <m:sty m:val="p"/>
          </m:rPr>
          <m:t>=</m:t>
        </m:r>
        <m:r>
          <m:t>1</m:t>
        </m:r>
        <m:r>
          <m:rPr>
            <m:sty m:val="p"/>
          </m:rPr>
          <m:t>,</m:t>
        </m:r>
        <m:r>
          <m:rPr>
            <m:sty m:val="p"/>
          </m:rPr>
          <m:t>.</m:t>
        </m:r>
        <m:r>
          <m:rPr>
            <m:sty m:val="p"/>
          </m:rPr>
          <m:t>.</m:t>
        </m:r>
        <m:r>
          <m:rPr>
            <m:sty m:val="p"/>
          </m:rPr>
          <m:t>.</m:t>
        </m:r>
        <m:r>
          <m:t>D</m:t>
        </m:r>
      </m:oMath>
      <w:r>
        <w:t xml:space="preserve">, we can generate probabilistic nowcast matrices by drawing samples from the negative binomial for the sum over the still missing counts:</w:t>
      </w:r>
    </w:p>
    <w:p>
      <w:pPr>
        <w:pStyle w:val="BodyText"/>
      </w:pPr>
      <m:oMathPara>
        <m:oMathParaPr>
          <m:jc m:val="center"/>
        </m:oMathParaPr>
        <m:oMath>
          <m:sSub>
            <m:e>
              <m:r>
                <m:t>X</m:t>
              </m:r>
            </m:e>
            <m:sub>
              <m:sSup>
                <m:e>
                  <m:r>
                    <m:t>t</m:t>
                  </m:r>
                </m:e>
                <m:sup>
                  <m:r>
                    <m:rPr>
                      <m:sty m:val="p"/>
                    </m:rPr>
                    <m:t>*</m:t>
                  </m:r>
                </m:sup>
              </m:sSup>
              <m:r>
                <m:rPr>
                  <m:sty m:val="p"/>
                </m:rPr>
                <m:t>−</m:t>
              </m:r>
              <m:r>
                <m:t>j</m:t>
              </m:r>
              <m:r>
                <m:rPr>
                  <m:sty m:val="p"/>
                </m:rPr>
                <m:t>,</m:t>
              </m:r>
              <m:r>
                <m:rPr>
                  <m:sty m:val="p"/>
                </m:rPr>
                <m:t>&gt;</m:t>
              </m:r>
              <m:r>
                <m:t>d</m:t>
              </m:r>
            </m:sub>
          </m:sSub>
          <m:r>
            <m:rPr>
              <m:sty m:val="p"/>
            </m:rPr>
            <m:t>∼</m:t>
          </m:r>
          <m:r>
            <m:t>N</m:t>
          </m:r>
          <m:r>
            <m:t>e</m:t>
          </m:r>
          <m:r>
            <m:t>g</m:t>
          </m:r>
          <m:r>
            <m:t>B</m:t>
          </m:r>
          <m:r>
            <m:t>i</m:t>
          </m:r>
          <m:r>
            <m:t>n</m:t>
          </m:r>
          <m:d>
            <m:dPr>
              <m:begChr m:val="("/>
              <m:endChr m:val=")"/>
              <m:sepChr m:val=""/>
              <m:grow/>
            </m:dPr>
            <m:e>
              <m:r>
                <m:t>μ</m:t>
              </m:r>
              <m:r>
                <m:rPr>
                  <m:sty m:val="p"/>
                </m:rPr>
                <m:t>=</m:t>
              </m:r>
              <m:sSub>
                <m:e>
                  <m:acc>
                    <m:accPr>
                      <m:chr m:val="̂"/>
                    </m:accPr>
                    <m:e>
                      <m:r>
                        <m:t>X</m:t>
                      </m:r>
                    </m:e>
                  </m:acc>
                </m:e>
                <m:sub>
                  <m:sSup>
                    <m:e>
                      <m:r>
                        <m:t>t</m:t>
                      </m:r>
                    </m:e>
                    <m:sup>
                      <m:r>
                        <m:rPr>
                          <m:sty m:val="p"/>
                        </m:rPr>
                        <m:t>*</m:t>
                      </m:r>
                    </m:sup>
                  </m:sSup>
                  <m:r>
                    <m:rPr>
                      <m:sty m:val="p"/>
                    </m:rPr>
                    <m:t>−</m:t>
                  </m:r>
                  <m:r>
                    <m:t>j</m:t>
                  </m:r>
                  <m:r>
                    <m:rPr>
                      <m:sty m:val="p"/>
                    </m:rPr>
                    <m:t>,</m:t>
                  </m:r>
                  <m:r>
                    <m:rPr>
                      <m:sty m:val="p"/>
                    </m:rPr>
                    <m:t>&gt;</m:t>
                  </m:r>
                  <m:r>
                    <m:t>d</m:t>
                  </m:r>
                </m:sub>
              </m:sSub>
              <m:r>
                <m:rPr>
                  <m:sty m:val="p"/>
                </m:rPr>
                <m:t>,</m:t>
              </m:r>
              <m:r>
                <m:t>ϕ</m:t>
              </m:r>
              <m:r>
                <m:rPr>
                  <m:sty m:val="p"/>
                </m:rPr>
                <m:t>=</m:t>
              </m:r>
              <m:r>
                <m:t>ϕ</m:t>
              </m:r>
              <m:d>
                <m:dPr>
                  <m:begChr m:val="("/>
                  <m:endChr m:val=")"/>
                  <m:sepChr m:val=""/>
                  <m:grow/>
                </m:dPr>
                <m:e>
                  <m:r>
                    <m:t>j</m:t>
                  </m:r>
                </m:e>
              </m:d>
            </m:e>
          </m:d>
        </m:oMath>
      </m:oMathPara>
    </w:p>
    <w:p>
      <w:pPr>
        <w:pStyle w:val="FirstParagraph"/>
      </w:pPr>
      <w:r>
        <w:t xml:space="preserve">We can sample for any number of draws, and then use the draws to compute any desired quantiles to summarize the outputs.</w:t>
      </w:r>
    </w:p>
    <w:bookmarkEnd w:id="29"/>
    <w:bookmarkStart w:id="30" w:name="zero-handling-approximation"/>
    <w:p>
      <w:pPr>
        <w:pStyle w:val="Heading3"/>
      </w:pPr>
      <w:r>
        <w:t xml:space="preserve">Zero-handling approximation</w:t>
      </w:r>
    </w:p>
    <w:p>
      <w:pPr>
        <w:pStyle w:val="FirstParagraph"/>
      </w:pPr>
      <w:r>
        <w:t xml:space="preserve">In order to produce a nowcast for a specific reference date, we use the number of already observed cases,</w:t>
      </w:r>
      <w:r>
        <w:t xml:space="preserve"> </w:t>
      </w:r>
      <m:oMath>
        <m:sSub>
          <m:e>
            <m:r>
              <m:t>x</m:t>
            </m:r>
          </m:e>
          <m:sub>
            <m:r>
              <m:t>t</m:t>
            </m:r>
            <m:r>
              <m:rPr>
                <m:sty m:val="p"/>
              </m:rPr>
              <m:t>,</m:t>
            </m:r>
            <m:sSub>
              <m:e>
                <m:r>
                  <m:rPr>
                    <m:sty m:val="p"/>
                  </m:rPr>
                  <m:t>≤</m:t>
                </m:r>
              </m:e>
              <m:sub>
                <m:r>
                  <m:t>d</m:t>
                </m:r>
              </m:sub>
            </m:sSub>
          </m:sub>
        </m:sSub>
      </m:oMath>
      <w:r>
        <w:t xml:space="preserve"> </w:t>
      </w:r>
      <w:r>
        <w:t xml:space="preserve">and the delay PMF,</w:t>
      </w:r>
      <w:r>
        <w:t xml:space="preserve"> </w:t>
      </w:r>
      <m:oMath>
        <m:r>
          <m:t>π</m:t>
        </m:r>
      </m:oMath>
      <w:r>
        <w:t xml:space="preserve"> </w:t>
      </w:r>
      <w:r>
        <w:t xml:space="preserve">to estimate the expected final count of cases</w:t>
      </w:r>
      <w:r>
        <w:t xml:space="preserve"> </w:t>
      </w:r>
      <m:oMath>
        <m:sSub>
          <m:e>
            <m:r>
              <m:t>X</m:t>
            </m:r>
          </m:e>
          <m:sub>
            <m:r>
              <m:t>t</m:t>
            </m:r>
          </m:sub>
        </m:sSub>
        <m:r>
          <m:rPr>
            <m:sty m:val="p"/>
          </m:rPr>
          <m:t>=</m:t>
        </m:r>
        <m:nary>
          <m:naryPr>
            <m:chr m:val="∑"/>
            <m:limLoc m:val="undOvr"/>
            <m:subHide m:val="off"/>
            <m:supHide m:val="off"/>
          </m:naryPr>
          <m:sub>
            <m:r>
              <m:t>d</m:t>
            </m:r>
            <m:r>
              <m:rPr>
                <m:sty m:val="p"/>
              </m:rPr>
              <m:t>=</m:t>
            </m:r>
            <m:r>
              <m:t>1</m:t>
            </m:r>
          </m:sub>
          <m:sup>
            <m:r>
              <m:t>D</m:t>
            </m:r>
          </m:sup>
          <m:e>
            <m:sSub>
              <m:e>
                <m:r>
                  <m:t>X</m:t>
                </m:r>
              </m:e>
              <m:sub>
                <m:r>
                  <m:t>t</m:t>
                </m:r>
                <m:r>
                  <m:rPr>
                    <m:sty m:val="p"/>
                  </m:rPr>
                  <m:t>,</m:t>
                </m:r>
                <m:r>
                  <m:t>d</m:t>
                </m:r>
              </m:sub>
            </m:sSub>
          </m:e>
        </m:nary>
      </m:oMath>
      <w:r>
        <w:t xml:space="preserve">. We will assume a simple binomial reporting model to derive an approximation for the expectation</w:t>
      </w:r>
      <w:r>
        <w:t xml:space="preserve"> </w:t>
      </w:r>
      <m:oMath>
        <m:r>
          <m:t>E</m:t>
        </m:r>
        <m:d>
          <m:dPr>
            <m:begChr m:val="("/>
            <m:endChr m:val=")"/>
            <m:sepChr m:val=""/>
            <m:grow/>
          </m:dPr>
          <m:e>
            <m:sSub>
              <m:e>
                <m:r>
                  <m:t>X</m:t>
                </m:r>
              </m:e>
              <m:sub>
                <m:r>
                  <m:t>t</m:t>
                </m:r>
              </m:sub>
            </m:sSub>
            <m:r>
              <m:rPr>
                <m:sty m:val="p"/>
              </m:rPr>
              <m:t>|</m:t>
            </m:r>
            <m:sSub>
              <m:e>
                <m:r>
                  <m:t>X</m:t>
                </m:r>
              </m:e>
              <m:sub>
                <m:r>
                  <m:t>t</m:t>
                </m:r>
                <m:r>
                  <m:rPr>
                    <m:sty m:val="p"/>
                  </m:rPr>
                  <m:t>,</m:t>
                </m:r>
                <m:r>
                  <m:rPr>
                    <m:sty m:val="p"/>
                  </m:rPr>
                  <m:t>≤</m:t>
                </m:r>
                <m:r>
                  <m:t>d</m:t>
                </m:r>
              </m:sub>
            </m:sSub>
            <m:r>
              <m:rPr>
                <m:sty m:val="p"/>
              </m:rPr>
              <m:t>,</m:t>
            </m:r>
            <m:sSub>
              <m:e>
                <m:r>
                  <m:t>π</m:t>
                </m:r>
              </m:e>
              <m:sub>
                <m:r>
                  <m:rPr>
                    <m:sty m:val="p"/>
                  </m:rPr>
                  <m:t>≤</m:t>
                </m:r>
              </m:sub>
            </m:sSub>
            <m:r>
              <m:t>d</m:t>
            </m:r>
          </m:e>
        </m:d>
      </m:oMath>
      <w:r>
        <w:t xml:space="preserve">.</w:t>
      </w:r>
    </w:p>
    <w:p>
      <w:pPr>
        <w:pStyle w:val="BodyText"/>
      </w:pPr>
      <w:r>
        <w:t xml:space="preserve">For notational simplicity, we will refer to</w:t>
      </w:r>
      <w:r>
        <w:t xml:space="preserve"> </w:t>
      </w:r>
      <m:oMath>
        <m:sSub>
          <m:e>
            <m:r>
              <m:t>X</m:t>
            </m:r>
          </m:e>
          <m:sub>
            <m:r>
              <m:t>t</m:t>
            </m:r>
          </m:sub>
        </m:sSub>
      </m:oMath>
      <w:r>
        <w:t xml:space="preserve"> </w:t>
      </w:r>
      <w:r>
        <w:t xml:space="preserve">as</w:t>
      </w:r>
      <w:r>
        <w:t xml:space="preserve"> </w:t>
      </w:r>
      <m:oMath>
        <m:r>
          <m:t>N</m:t>
        </m:r>
      </m:oMath>
      <w:r>
        <w:t xml:space="preserve">, to indicate the random variable for the total number of final cases at a particular reference time</w:t>
      </w:r>
      <w:r>
        <w:t xml:space="preserve"> </w:t>
      </w:r>
      <m:oMath>
        <m:r>
          <m:t>t</m:t>
        </m:r>
      </m:oMath>
      <w:r>
        <w:t xml:space="preserve">, and</w:t>
      </w:r>
      <w:r>
        <w:t xml:space="preserve"> </w:t>
      </w:r>
      <m:oMath>
        <m:sSub>
          <m:e>
            <m:r>
              <m:t>X</m:t>
            </m:r>
          </m:e>
          <m:sub>
            <m:r>
              <m:t>t</m:t>
            </m:r>
            <m:r>
              <m:rPr>
                <m:sty m:val="p"/>
              </m:rPr>
              <m:t>,</m:t>
            </m:r>
            <m:r>
              <m:t>d</m:t>
            </m:r>
          </m:sub>
        </m:sSub>
      </m:oMath>
      <w:r>
        <w:t xml:space="preserve"> </w:t>
      </w:r>
      <w:r>
        <w:t xml:space="preserve">as</w:t>
      </w:r>
      <w:r>
        <w:t xml:space="preserve"> </w:t>
      </w:r>
      <m:oMath>
        <m:r>
          <m:t>X</m:t>
        </m:r>
      </m:oMath>
      <w:r>
        <w:t xml:space="preserve"> </w:t>
      </w:r>
      <w:r>
        <w:t xml:space="preserve">to indicate the random variable for the number of cases at a particular reference time</w:t>
      </w:r>
      <w:r>
        <w:t xml:space="preserve"> </w:t>
      </w:r>
      <m:oMath>
        <m:r>
          <m:t>t</m:t>
        </m:r>
      </m:oMath>
      <w:r>
        <w:t xml:space="preserve"> </w:t>
      </w:r>
      <w:r>
        <w:t xml:space="preserve">and delay</w:t>
      </w:r>
      <w:r>
        <w:t xml:space="preserve"> </w:t>
      </w:r>
      <m:oMath>
        <m:r>
          <m:t>d</m:t>
        </m:r>
      </m:oMath>
      <w:r>
        <w:t xml:space="preserve">.</w:t>
      </w:r>
    </w:p>
    <w:p>
      <w:pPr>
        <w:pStyle w:val="BodyText"/>
      </w:pPr>
      <w:r>
        <w:t xml:space="preserve">We will denote the CDF of the delay distribution at a particular delay</w:t>
      </w:r>
      <w:r>
        <w:t xml:space="preserve"> </w:t>
      </w:r>
      <m:oMath>
        <m:r>
          <m:t>d</m:t>
        </m:r>
      </m:oMath>
      <w:r>
        <w:t xml:space="preserve">,</w:t>
      </w:r>
      <w:r>
        <w:t xml:space="preserve"> </w:t>
      </w:r>
      <m:oMath>
        <m:nary>
          <m:naryPr>
            <m:chr m:val="∑"/>
            <m:limLoc m:val="undOvr"/>
            <m:subHide m:val="off"/>
            <m:supHide m:val="off"/>
          </m:naryPr>
          <m:sub>
            <m:r>
              <m:t>d</m:t>
            </m:r>
            <m:r>
              <m:rPr>
                <m:sty m:val="p"/>
              </m:rPr>
              <m:t>=</m:t>
            </m:r>
            <m:r>
              <m:t>0</m:t>
            </m:r>
          </m:sub>
          <m:sup>
            <m:r>
              <m:t>d</m:t>
            </m:r>
          </m:sup>
          <m:e>
            <m:sSub>
              <m:e>
                <m:r>
                  <m:t>π</m:t>
                </m:r>
              </m:e>
              <m:sub>
                <m:r>
                  <m:t>d</m:t>
                </m:r>
              </m:sub>
            </m:sSub>
          </m:e>
        </m:nary>
      </m:oMath>
      <w:r>
        <w:t xml:space="preserve"> </w:t>
      </w:r>
      <w:r>
        <w:t xml:space="preserve">simply by</w:t>
      </w:r>
      <w:r>
        <w:t xml:space="preserve"> </w:t>
      </w:r>
      <m:oMath>
        <m:r>
          <m:t>p</m:t>
        </m:r>
      </m:oMath>
      <w:r>
        <w:t xml:space="preserve">.</w:t>
      </w:r>
    </w:p>
    <w:p>
      <w:pPr>
        <w:pStyle w:val="BodyText"/>
      </w:pPr>
      <w:r>
        <w:t xml:space="preserve">However, this simple calculation is undefined when the number of already observed cases is 0.</w:t>
      </w:r>
    </w:p>
    <w:p>
      <w:pPr>
        <w:pStyle w:val="BodyText"/>
      </w:pPr>
      <w:r>
        <w:t xml:space="preserve">The following derivation addresses this practical issue based on assumptions about the underlying distributions for which the observed cases at each reference time and reporting delay are drawn from.</w:t>
      </w:r>
      <w:r>
        <w:br/>
      </w:r>
    </w:p>
    <w:p>
      <w:pPr>
        <w:pStyle w:val="BodyText"/>
      </w:pPr>
      <w:r>
        <w:t xml:space="preserve">Our problem boils down to the following. If we assume that:</w:t>
      </w:r>
    </w:p>
    <w:p>
      <w:pPr>
        <w:pStyle w:val="BodyText"/>
      </w:pPr>
      <m:oMathPara>
        <m:oMathParaPr>
          <m:jc m:val="center"/>
        </m:oMathParaPr>
        <m:oMath>
          <m:r>
            <m:t>X</m:t>
          </m:r>
          <m:r>
            <m:rPr>
              <m:sty m:val="p"/>
            </m:rPr>
            <m:t>|</m:t>
          </m:r>
          <m:r>
            <m:t>N</m:t>
          </m:r>
          <m:r>
            <m:rPr>
              <m:sty m:val="p"/>
            </m:rPr>
            <m:t>∼</m:t>
          </m:r>
          <m:r>
            <m:t>B</m:t>
          </m:r>
          <m:r>
            <m:t>i</m:t>
          </m:r>
          <m:r>
            <m:t>n</m:t>
          </m:r>
          <m:d>
            <m:dPr>
              <m:begChr m:val="("/>
              <m:endChr m:val=")"/>
              <m:sepChr m:val=""/>
              <m:grow/>
            </m:dPr>
            <m:e>
              <m:r>
                <m:t>N</m:t>
              </m:r>
              <m:r>
                <m:rPr>
                  <m:sty m:val="p"/>
                </m:rPr>
                <m:t>,</m:t>
              </m:r>
              <m:r>
                <m:t>p</m:t>
              </m:r>
            </m:e>
          </m:d>
        </m:oMath>
      </m:oMathPara>
    </w:p>
    <w:p>
      <w:pPr>
        <w:pStyle w:val="FirstParagraph"/>
      </w:pPr>
      <w:r>
        <w:t xml:space="preserve">with</w:t>
      </w:r>
      <w:r>
        <w:t xml:space="preserve"> </w:t>
      </w:r>
      <m:oMath>
        <m:r>
          <m:t>π</m:t>
        </m:r>
      </m:oMath>
      <w:r>
        <w:t xml:space="preserve"> </w:t>
      </w:r>
      <w:r>
        <w:t xml:space="preserve">known and an improper discrete uniform prior on</w:t>
      </w:r>
      <w:r>
        <w:t xml:space="preserve"> </w:t>
      </w:r>
      <m:oMath>
        <m:r>
          <m:t>N</m:t>
        </m:r>
      </m:oMath>
      <w:r>
        <w:t xml:space="preserve">:</w:t>
      </w:r>
    </w:p>
    <w:p>
      <w:pPr>
        <w:pStyle w:val="BodyText"/>
      </w:pPr>
      <m:oMathPara>
        <m:oMathParaPr>
          <m:jc m:val="center"/>
        </m:oMathParaPr>
        <m:oMath>
          <m:r>
            <m:rPr>
              <m:nor/>
              <m:sty m:val="p"/>
            </m:rPr>
            <m:t>pr</m:t>
          </m:r>
          <m:d>
            <m:dPr>
              <m:begChr m:val="("/>
              <m:endChr m:val=")"/>
              <m:sepChr m:val=""/>
              <m:grow/>
            </m:dPr>
            <m:e>
              <m:r>
                <m:t>N</m:t>
              </m:r>
              <m:r>
                <m:rPr>
                  <m:sty m:val="p"/>
                </m:rPr>
                <m:t>=</m:t>
              </m:r>
              <m:r>
                <m:t>n</m:t>
              </m:r>
            </m:e>
          </m:d>
          <m:r>
            <m:rPr>
              <m:sty m:val="p"/>
            </m:rPr>
            <m:t>∝</m:t>
          </m:r>
          <m:r>
            <m:t>C</m:t>
          </m:r>
          <m:r>
            <m:rPr>
              <m:nor/>
              <m:sty m:val="p"/>
            </m:rPr>
            <m:t> for n = 0, 1, 2, ...</m:t>
          </m:r>
        </m:oMath>
      </m:oMathPara>
    </w:p>
    <w:p>
      <w:pPr>
        <w:pStyle w:val="FirstParagraph"/>
      </w:pPr>
      <w:r>
        <w:t xml:space="preserve">We are then interested in:</w:t>
      </w:r>
    </w:p>
    <w:p>
      <w:pPr>
        <w:pStyle w:val="BodyText"/>
      </w:pPr>
      <m:oMathPara>
        <m:oMathParaPr>
          <m:jc m:val="center"/>
        </m:oMathParaPr>
        <m:oMath>
          <m:r>
            <m:rPr>
              <m:sty m:val="p"/>
              <m:scr m:val="double-struck"/>
            </m:rPr>
            <m:t>E</m:t>
          </m:r>
          <m:d>
            <m:dPr>
              <m:begChr m:val="["/>
              <m:endChr m:val="]"/>
              <m:sepChr m:val=""/>
              <m:grow/>
            </m:dPr>
            <m:e>
              <m:r>
                <m:t>N</m:t>
              </m:r>
              <m:r>
                <m:rPr>
                  <m:sty m:val="p"/>
                </m:rPr>
                <m:t>|</m:t>
              </m:r>
              <m:r>
                <m:t>X</m:t>
              </m:r>
              <m:r>
                <m:rPr>
                  <m:sty m:val="p"/>
                </m:rPr>
                <m:t>=</m:t>
              </m:r>
              <m:r>
                <m:t>x</m:t>
              </m:r>
            </m:e>
          </m:d>
        </m:oMath>
      </m:oMathPara>
    </w:p>
    <w:p>
      <w:pPr>
        <w:pStyle w:val="FirstParagraph"/>
      </w:pPr>
      <w:r>
        <w:t xml:space="preserve">This can be written out as:</w:t>
      </w:r>
    </w:p>
    <w:p>
      <w:pPr>
        <w:pStyle w:val="BodyText"/>
      </w:pPr>
      <m:oMathPara>
        <m:oMathParaPr>
          <m:jc m:val="center"/>
        </m:oMathParaPr>
        <m:oMath>
          <m:r>
            <m:rPr>
              <m:sty m:val="p"/>
              <m:scr m:val="double-struck"/>
            </m:rPr>
            <m:t>E</m:t>
          </m:r>
          <m:d>
            <m:dPr>
              <m:begChr m:val="["/>
              <m:endChr m:val="]"/>
              <m:sepChr m:val=""/>
              <m:grow/>
            </m:dPr>
            <m:e>
              <m:r>
                <m:t>N</m:t>
              </m:r>
              <m:r>
                <m:rPr>
                  <m:sty m:val="p"/>
                </m:rPr>
                <m:t>|</m:t>
              </m:r>
              <m:r>
                <m:t>X</m:t>
              </m:r>
              <m:r>
                <m:rPr>
                  <m:sty m:val="p"/>
                </m:rPr>
                <m:t>=</m:t>
              </m:r>
              <m:r>
                <m:t>x</m:t>
              </m:r>
            </m:e>
          </m:d>
          <m:r>
            <m:rPr>
              <m:sty m:val="p"/>
            </m:rPr>
            <m:t>=</m:t>
          </m:r>
          <m:nary>
            <m:naryPr>
              <m:chr m:val="∑"/>
              <m:limLoc m:val="undOvr"/>
              <m:subHide m:val="off"/>
              <m:supHide m:val="off"/>
            </m:naryPr>
            <m:sub>
              <m:r>
                <m:t>n</m:t>
              </m:r>
              <m:r>
                <m:rPr>
                  <m:sty m:val="p"/>
                </m:rPr>
                <m:t>=</m:t>
              </m:r>
              <m:r>
                <m:t>0</m:t>
              </m:r>
            </m:sub>
            <m:sup>
              <m:r>
                <m:rPr>
                  <m:sty m:val="p"/>
                </m:rPr>
                <m:t>∞</m:t>
              </m:r>
            </m:sup>
            <m:e>
              <m:r>
                <m:rPr>
                  <m:nor/>
                  <m:sty m:val="p"/>
                </m:rPr>
                <m:t>P</m:t>
              </m:r>
            </m:e>
          </m:nary>
          <m:d>
            <m:dPr>
              <m:begChr m:val="("/>
              <m:endChr m:val=")"/>
              <m:sepChr m:val=""/>
              <m:grow/>
            </m:dPr>
            <m:e>
              <m:r>
                <m:t>N</m:t>
              </m:r>
              <m:r>
                <m:rPr>
                  <m:sty m:val="p"/>
                </m:rPr>
                <m:t>=</m:t>
              </m:r>
              <m:r>
                <m:t>n</m:t>
              </m:r>
              <m:r>
                <m:rPr>
                  <m:sty m:val="p"/>
                </m:rPr>
                <m:t>|</m:t>
              </m:r>
              <m:r>
                <m:t>X</m:t>
              </m:r>
              <m:r>
                <m:rPr>
                  <m:sty m:val="p"/>
                </m:rPr>
                <m:t>=</m:t>
              </m:r>
              <m:r>
                <m:t>x</m:t>
              </m:r>
            </m:e>
          </m:d>
          <m:r>
            <m:t>n</m:t>
          </m:r>
        </m:oMath>
      </m:oMathPara>
    </w:p>
    <w:p>
      <w:pPr>
        <w:pStyle w:val="FirstParagraph"/>
      </w:pPr>
      <w:r>
        <w:t xml:space="preserve">Applying Bayes Theorem we have:</w:t>
      </w:r>
    </w:p>
    <w:p>
      <w:pPr>
        <w:pStyle w:val="BodyText"/>
      </w:pPr>
      <m:oMathPara>
        <m:oMathParaPr>
          <m:jc m:val="center"/>
        </m:oMathParaPr>
        <m:oMath>
          <m:r>
            <m:rPr>
              <m:nor/>
              <m:sty m:val="p"/>
            </m:rPr>
            <m:t>P</m:t>
          </m:r>
          <m:d>
            <m:dPr>
              <m:begChr m:val="("/>
              <m:endChr m:val=")"/>
              <m:sepChr m:val=""/>
              <m:grow/>
            </m:dPr>
            <m:e>
              <m:r>
                <m:t>N</m:t>
              </m:r>
              <m:r>
                <m:rPr>
                  <m:sty m:val="p"/>
                </m:rPr>
                <m:t>=</m:t>
              </m:r>
              <m:r>
                <m:t>n</m:t>
              </m:r>
              <m:r>
                <m:rPr>
                  <m:sty m:val="p"/>
                </m:rPr>
                <m:t>|</m:t>
              </m:r>
              <m:r>
                <m:t>X</m:t>
              </m:r>
              <m:r>
                <m:rPr>
                  <m:sty m:val="p"/>
                </m:rPr>
                <m:t>=</m:t>
              </m:r>
              <m:r>
                <m:t>x</m:t>
              </m:r>
            </m:e>
          </m:d>
          <m:r>
            <m:rPr>
              <m:sty m:val="p"/>
            </m:rPr>
            <m:t>=</m:t>
          </m:r>
          <m:f>
            <m:fPr>
              <m:type m:val="bar"/>
            </m:fPr>
            <m:num>
              <m:r>
                <m:rPr>
                  <m:nor/>
                  <m:sty m:val="p"/>
                </m:rPr>
                <m:t>P</m:t>
              </m:r>
              <m:d>
                <m:dPr>
                  <m:begChr m:val="("/>
                  <m:endChr m:val=")"/>
                  <m:sepChr m:val=""/>
                  <m:grow/>
                </m:dPr>
                <m:e>
                  <m:r>
                    <m:t>X</m:t>
                  </m:r>
                  <m:r>
                    <m:rPr>
                      <m:sty m:val="p"/>
                    </m:rPr>
                    <m:t>=</m:t>
                  </m:r>
                  <m:r>
                    <m:t>x</m:t>
                  </m:r>
                  <m:r>
                    <m:rPr>
                      <m:sty m:val="p"/>
                    </m:rPr>
                    <m:t>|</m:t>
                  </m:r>
                  <m:r>
                    <m:t>N</m:t>
                  </m:r>
                  <m:r>
                    <m:rPr>
                      <m:sty m:val="p"/>
                    </m:rPr>
                    <m:t>=</m:t>
                  </m:r>
                  <m:r>
                    <m:t>n</m:t>
                  </m:r>
                </m:e>
              </m:d>
              <m:r>
                <m:rPr>
                  <m:nor/>
                  <m:sty m:val="p"/>
                </m:rPr>
                <m:t>P</m:t>
              </m:r>
              <m:d>
                <m:dPr>
                  <m:begChr m:val="("/>
                  <m:endChr m:val=")"/>
                  <m:sepChr m:val=""/>
                  <m:grow/>
                </m:dPr>
                <m:e>
                  <m:r>
                    <m:t>N</m:t>
                  </m:r>
                  <m:r>
                    <m:rPr>
                      <m:sty m:val="p"/>
                    </m:rPr>
                    <m:t>=</m:t>
                  </m:r>
                  <m:r>
                    <m:t>n</m:t>
                  </m:r>
                </m:e>
              </m:d>
            </m:num>
            <m:den>
              <m:nary>
                <m:naryPr>
                  <m:chr m:val="∑"/>
                  <m:limLoc m:val="undOvr"/>
                  <m:subHide m:val="off"/>
                  <m:supHide m:val="off"/>
                </m:naryPr>
                <m:sub>
                  <m:r>
                    <m:t>i</m:t>
                  </m:r>
                  <m:r>
                    <m:rPr>
                      <m:sty m:val="p"/>
                    </m:rPr>
                    <m:t>=</m:t>
                  </m:r>
                  <m:r>
                    <m:t>0</m:t>
                  </m:r>
                </m:sub>
                <m:sup>
                  <m:r>
                    <m:rPr>
                      <m:sty m:val="p"/>
                    </m:rPr>
                    <m:t>∞</m:t>
                  </m:r>
                </m:sup>
                <m:e>
                  <m:r>
                    <m:rPr>
                      <m:nor/>
                      <m:sty m:val="p"/>
                    </m:rPr>
                    <m:t>P</m:t>
                  </m:r>
                </m:e>
              </m:nary>
              <m:d>
                <m:dPr>
                  <m:begChr m:val="("/>
                  <m:endChr m:val=")"/>
                  <m:sepChr m:val=""/>
                  <m:grow/>
                </m:dPr>
                <m:e>
                  <m:r>
                    <m:t>X</m:t>
                  </m:r>
                  <m:r>
                    <m:rPr>
                      <m:sty m:val="p"/>
                    </m:rPr>
                    <m:t>=</m:t>
                  </m:r>
                  <m:r>
                    <m:t>x</m:t>
                  </m:r>
                  <m:r>
                    <m:rPr>
                      <m:sty m:val="p"/>
                    </m:rPr>
                    <m:t>|</m:t>
                  </m:r>
                  <m:r>
                    <m:t>N</m:t>
                  </m:r>
                  <m:r>
                    <m:rPr>
                      <m:sty m:val="p"/>
                    </m:rPr>
                    <m:t>=</m:t>
                  </m:r>
                  <m:r>
                    <m:t>i</m:t>
                  </m:r>
                </m:e>
              </m:d>
              <m:r>
                <m:rPr>
                  <m:nor/>
                  <m:sty m:val="p"/>
                </m:rPr>
                <m:t>P</m:t>
              </m:r>
              <m:d>
                <m:dPr>
                  <m:begChr m:val="("/>
                  <m:endChr m:val=")"/>
                  <m:sepChr m:val=""/>
                  <m:grow/>
                </m:dPr>
                <m:e>
                  <m:r>
                    <m:t>N</m:t>
                  </m:r>
                  <m:r>
                    <m:rPr>
                      <m:sty m:val="p"/>
                    </m:rPr>
                    <m:t>=</m:t>
                  </m:r>
                  <m:r>
                    <m:t>i</m:t>
                  </m:r>
                </m:e>
              </m:d>
            </m:den>
          </m:f>
        </m:oMath>
      </m:oMathPara>
    </w:p>
    <w:p>
      <w:pPr>
        <w:pStyle w:val="FirstParagraph"/>
      </w:pPr>
      <w:r>
        <w:t xml:space="preserve">Because</w:t>
      </w:r>
      <w:r>
        <w:t xml:space="preserve"> </w:t>
      </w:r>
      <m:oMath>
        <m:r>
          <m:rPr>
            <m:nor/>
            <m:sty m:val="p"/>
          </m:rPr>
          <m:t>P</m:t>
        </m:r>
        <m:d>
          <m:dPr>
            <m:begChr m:val="("/>
            <m:endChr m:val=")"/>
            <m:sepChr m:val=""/>
            <m:grow/>
          </m:dPr>
          <m:e>
            <m:r>
              <m:t>N</m:t>
            </m:r>
            <m:r>
              <m:rPr>
                <m:sty m:val="p"/>
              </m:rPr>
              <m:t>=</m:t>
            </m:r>
            <m:r>
              <m:t>n</m:t>
            </m:r>
          </m:e>
        </m:d>
        <m:r>
          <m:rPr>
            <m:sty m:val="p"/>
          </m:rPr>
          <m:t>∝</m:t>
        </m:r>
        <m:r>
          <m:t>C</m:t>
        </m:r>
      </m:oMath>
      <w:r>
        <w:t xml:space="preserve"> </w:t>
      </w:r>
      <w:r>
        <w:t xml:space="preserve">this simplifies to:</w:t>
      </w:r>
    </w:p>
    <w:p>
      <w:pPr>
        <w:pStyle w:val="BodyText"/>
      </w:pPr>
      <m:oMathPara>
        <m:oMathParaPr>
          <m:jc m:val="center"/>
        </m:oMathParaPr>
        <m:oMath>
          <m:r>
            <m:rPr>
              <m:nor/>
              <m:sty m:val="p"/>
            </m:rPr>
            <m:t>P</m:t>
          </m:r>
          <m:d>
            <m:dPr>
              <m:begChr m:val="("/>
              <m:endChr m:val=")"/>
              <m:sepChr m:val=""/>
              <m:grow/>
            </m:dPr>
            <m:e>
              <m:r>
                <m:t>N</m:t>
              </m:r>
              <m:r>
                <m:rPr>
                  <m:sty m:val="p"/>
                </m:rPr>
                <m:t>=</m:t>
              </m:r>
              <m:r>
                <m:t>n</m:t>
              </m:r>
              <m:r>
                <m:rPr>
                  <m:sty m:val="p"/>
                </m:rPr>
                <m:t>|</m:t>
              </m:r>
              <m:r>
                <m:t>X</m:t>
              </m:r>
              <m:r>
                <m:rPr>
                  <m:sty m:val="p"/>
                </m:rPr>
                <m:t>=</m:t>
              </m:r>
              <m:r>
                <m:t>x</m:t>
              </m:r>
            </m:e>
          </m:d>
          <m:r>
            <m:rPr>
              <m:sty m:val="p"/>
            </m:rPr>
            <m:t>=</m:t>
          </m:r>
          <m:f>
            <m:fPr>
              <m:type m:val="bar"/>
            </m:fPr>
            <m:num>
              <m:r>
                <m:rPr>
                  <m:nor/>
                  <m:sty m:val="p"/>
                </m:rPr>
                <m:t>P</m:t>
              </m:r>
              <m:d>
                <m:dPr>
                  <m:begChr m:val="("/>
                  <m:endChr m:val=")"/>
                  <m:sepChr m:val=""/>
                  <m:grow/>
                </m:dPr>
                <m:e>
                  <m:r>
                    <m:t>X</m:t>
                  </m:r>
                  <m:r>
                    <m:rPr>
                      <m:sty m:val="p"/>
                    </m:rPr>
                    <m:t>=</m:t>
                  </m:r>
                  <m:r>
                    <m:t>x</m:t>
                  </m:r>
                  <m:r>
                    <m:rPr>
                      <m:sty m:val="p"/>
                    </m:rPr>
                    <m:t>|</m:t>
                  </m:r>
                  <m:r>
                    <m:t>N</m:t>
                  </m:r>
                  <m:r>
                    <m:rPr>
                      <m:sty m:val="p"/>
                    </m:rPr>
                    <m:t>=</m:t>
                  </m:r>
                  <m:r>
                    <m:t>n</m:t>
                  </m:r>
                </m:e>
              </m:d>
            </m:num>
            <m:den>
              <m:nary>
                <m:naryPr>
                  <m:chr m:val="∑"/>
                  <m:limLoc m:val="undOvr"/>
                  <m:subHide m:val="off"/>
                  <m:supHide m:val="off"/>
                </m:naryPr>
                <m:sub>
                  <m:r>
                    <m:t>i</m:t>
                  </m:r>
                  <m:r>
                    <m:rPr>
                      <m:sty m:val="p"/>
                    </m:rPr>
                    <m:t>=</m:t>
                  </m:r>
                  <m:r>
                    <m:t>0</m:t>
                  </m:r>
                </m:sub>
                <m:sup>
                  <m:r>
                    <m:rPr>
                      <m:sty m:val="p"/>
                    </m:rPr>
                    <m:t>∞</m:t>
                  </m:r>
                </m:sup>
                <m:e>
                  <m:r>
                    <m:rPr>
                      <m:nor/>
                      <m:sty m:val="p"/>
                    </m:rPr>
                    <m:t>P</m:t>
                  </m:r>
                </m:e>
              </m:nary>
              <m:d>
                <m:dPr>
                  <m:begChr m:val="("/>
                  <m:endChr m:val=")"/>
                  <m:sepChr m:val=""/>
                  <m:grow/>
                </m:dPr>
                <m:e>
                  <m:r>
                    <m:t>X</m:t>
                  </m:r>
                  <m:r>
                    <m:rPr>
                      <m:sty m:val="p"/>
                    </m:rPr>
                    <m:t>=</m:t>
                  </m:r>
                  <m:r>
                    <m:t>x</m:t>
                  </m:r>
                  <m:r>
                    <m:rPr>
                      <m:sty m:val="p"/>
                    </m:rPr>
                    <m:t>|</m:t>
                  </m:r>
                  <m:r>
                    <m:t>N</m:t>
                  </m:r>
                  <m:r>
                    <m:rPr>
                      <m:sty m:val="p"/>
                    </m:rPr>
                    <m:t>=</m:t>
                  </m:r>
                  <m:r>
                    <m:t>i</m:t>
                  </m:r>
                </m:e>
              </m:d>
            </m:den>
          </m:f>
        </m:oMath>
      </m:oMathPara>
    </w:p>
    <w:p>
      <w:pPr>
        <w:pStyle w:val="FirstParagraph"/>
      </w:pPr>
      <w:r>
        <w:t xml:space="preserve">And substituting the probability mass function of the binomial distribution</w:t>
      </w:r>
      <w:r>
        <w:t xml:space="preserve"> </w:t>
      </w:r>
      <m:oMath>
        <m:r>
          <m:t>f</m:t>
        </m:r>
        <m:d>
          <m:dPr>
            <m:begChr m:val="("/>
            <m:endChr m:val=")"/>
            <m:sepChr m:val=""/>
            <m:grow/>
          </m:dPr>
          <m:e>
            <m:r>
              <m:t>x</m:t>
            </m:r>
          </m:e>
        </m:d>
        <m:r>
          <m:rPr>
            <m:sty m:val="p"/>
          </m:rPr>
          <m:t>=</m:t>
        </m:r>
        <m:r>
          <m:t>P</m:t>
        </m:r>
        <m:d>
          <m:dPr>
            <m:begChr m:val="["/>
            <m:endChr m:val="]"/>
            <m:sepChr m:val=""/>
            <m:grow/>
          </m:dPr>
          <m:e>
            <m:r>
              <m:t>X</m:t>
            </m:r>
            <m:r>
              <m:rPr>
                <m:sty m:val="p"/>
              </m:rPr>
              <m:t>=</m:t>
            </m:r>
            <m:r>
              <m:t>x</m:t>
            </m:r>
            <m:r>
              <m:rPr>
                <m:sty m:val="p"/>
              </m:rPr>
              <m:t>|</m:t>
            </m:r>
            <m:r>
              <m:t>N</m:t>
            </m:r>
            <m:r>
              <m:rPr>
                <m:sty m:val="p"/>
              </m:rPr>
              <m:t>=</m:t>
            </m:r>
            <m:r>
              <m:t>n</m:t>
            </m:r>
          </m:e>
        </m:d>
        <m:r>
          <m:rPr>
            <m:sty m:val="p"/>
          </m:rPr>
          <m:t>=</m:t>
        </m:r>
        <m:d>
          <m:dPr>
            <m:begChr m:val="("/>
            <m:endChr m:val=")"/>
            <m:sepChr m:val=""/>
            <m:grow/>
          </m:dPr>
          <m:e>
            <m:f>
              <m:fPr>
                <m:type m:val="noBar"/>
              </m:fPr>
              <m:num>
                <m:r>
                  <m:t>n</m:t>
                </m:r>
              </m:num>
              <m:den>
                <m:r>
                  <m:t>x</m:t>
                </m:r>
              </m:den>
            </m:f>
          </m:e>
        </m:d>
        <m:sSup>
          <m:e>
            <m:r>
              <m:t>p</m:t>
            </m:r>
          </m:e>
          <m:sup>
            <m:r>
              <m:t>x</m:t>
            </m:r>
          </m:sup>
        </m:sSup>
        <m:sSup>
          <m:e>
            <m:d>
              <m:dPr>
                <m:begChr m:val="("/>
                <m:endChr m:val=")"/>
                <m:sepChr m:val=""/>
                <m:grow/>
              </m:dPr>
              <m:e>
                <m:r>
                  <m:t>1</m:t>
                </m:r>
                <m:r>
                  <m:rPr>
                    <m:sty m:val="p"/>
                  </m:rPr>
                  <m:t>−</m:t>
                </m:r>
                <m:r>
                  <m:t>p</m:t>
                </m:r>
              </m:e>
            </m:d>
          </m:e>
          <m:sup>
            <m:r>
              <m:t>n</m:t>
            </m:r>
            <m:r>
              <m:rPr>
                <m:sty m:val="p"/>
              </m:rPr>
              <m:t>−</m:t>
            </m:r>
            <m:r>
              <m:t>x</m:t>
            </m:r>
          </m:sup>
        </m:sSup>
      </m:oMath>
      <w:r>
        <w:t xml:space="preserve"> </w:t>
      </w:r>
      <w:r>
        <w:t xml:space="preserve">we get:</w:t>
      </w:r>
    </w:p>
    <w:p>
      <w:pPr>
        <w:pStyle w:val="BodyText"/>
      </w:pPr>
      <m:oMathPara>
        <m:oMathParaPr>
          <m:jc m:val="center"/>
        </m:oMathParaPr>
        <m:oMath>
          <m:r>
            <m:rPr>
              <m:nor/>
              <m:sty m:val="p"/>
            </m:rPr>
            <m:t>pr</m:t>
          </m:r>
          <m:d>
            <m:dPr>
              <m:begChr m:val="("/>
              <m:endChr m:val=")"/>
              <m:sepChr m:val=""/>
              <m:grow/>
            </m:dPr>
            <m:e>
              <m:r>
                <m:t>N</m:t>
              </m:r>
              <m:r>
                <m:rPr>
                  <m:sty m:val="p"/>
                </m:rPr>
                <m:t>=</m:t>
              </m:r>
              <m:r>
                <m:t>n</m:t>
              </m:r>
              <m:r>
                <m:rPr>
                  <m:sty m:val="p"/>
                </m:rPr>
                <m:t>|</m:t>
              </m:r>
              <m:r>
                <m:t>X</m:t>
              </m:r>
              <m:r>
                <m:rPr>
                  <m:sty m:val="p"/>
                </m:rPr>
                <m:t>=</m:t>
              </m:r>
              <m:r>
                <m:t>x</m:t>
              </m:r>
            </m:e>
          </m:d>
          <m:r>
            <m:rPr>
              <m:sty m:val="p"/>
            </m:rPr>
            <m:t>=</m:t>
          </m:r>
          <m:f>
            <m:fPr>
              <m:type m:val="bar"/>
            </m:fPr>
            <m:num>
              <m:d>
                <m:dPr>
                  <m:begChr m:val="("/>
                  <m:endChr m:val=")"/>
                  <m:sepChr m:val=""/>
                  <m:grow/>
                </m:dPr>
                <m:e>
                  <m:f>
                    <m:fPr>
                      <m:type m:val="noBar"/>
                    </m:fPr>
                    <m:num>
                      <m:r>
                        <m:t>n</m:t>
                      </m:r>
                    </m:num>
                    <m:den>
                      <m:r>
                        <m:t>x</m:t>
                      </m:r>
                    </m:den>
                  </m:f>
                </m:e>
              </m:d>
              <m:sSup>
                <m:e>
                  <m:r>
                    <m:t>p</m:t>
                  </m:r>
                </m:e>
                <m:sup>
                  <m:r>
                    <m:t>x</m:t>
                  </m:r>
                </m:sup>
              </m:sSup>
              <m:sSup>
                <m:e>
                  <m:d>
                    <m:dPr>
                      <m:begChr m:val="("/>
                      <m:endChr m:val=")"/>
                      <m:sepChr m:val=""/>
                      <m:grow/>
                    </m:dPr>
                    <m:e>
                      <m:r>
                        <m:t>1</m:t>
                      </m:r>
                      <m:r>
                        <m:rPr>
                          <m:sty m:val="p"/>
                        </m:rPr>
                        <m:t>−</m:t>
                      </m:r>
                      <m:r>
                        <m:t>p</m:t>
                      </m:r>
                    </m:e>
                  </m:d>
                </m:e>
                <m:sup>
                  <m:r>
                    <m:t>n</m:t>
                  </m:r>
                  <m:r>
                    <m:rPr>
                      <m:sty m:val="p"/>
                    </m:rPr>
                    <m:t>−</m:t>
                  </m:r>
                  <m:r>
                    <m:t>x</m:t>
                  </m:r>
                </m:sup>
              </m:sSup>
            </m:num>
            <m:den>
              <m:nary>
                <m:naryPr>
                  <m:chr m:val="∑"/>
                  <m:limLoc m:val="undOvr"/>
                  <m:subHide m:val="off"/>
                  <m:supHide m:val="off"/>
                </m:naryPr>
                <m:sub>
                  <m:r>
                    <m:t>i</m:t>
                  </m:r>
                  <m:r>
                    <m:rPr>
                      <m:sty m:val="p"/>
                    </m:rPr>
                    <m:t>=</m:t>
                  </m:r>
                  <m:r>
                    <m:t>1</m:t>
                  </m:r>
                </m:sub>
                <m:sup>
                  <m:r>
                    <m:rPr>
                      <m:sty m:val="p"/>
                    </m:rPr>
                    <m:t>∞</m:t>
                  </m:r>
                </m:sup>
                <m:e>
                  <m:d>
                    <m:dPr>
                      <m:begChr m:val="("/>
                      <m:endChr m:val=")"/>
                      <m:sepChr m:val=""/>
                      <m:grow/>
                    </m:dPr>
                    <m:e>
                      <m:f>
                        <m:fPr>
                          <m:type m:val="noBar"/>
                        </m:fPr>
                        <m:num>
                          <m:r>
                            <m:t>1</m:t>
                          </m:r>
                        </m:num>
                        <m:den>
                          <m:r>
                            <m:t>x</m:t>
                          </m:r>
                        </m:den>
                      </m:f>
                    </m:e>
                  </m:d>
                </m:e>
              </m:nary>
              <m:sSup>
                <m:e>
                  <m:r>
                    <m:t>p</m:t>
                  </m:r>
                </m:e>
                <m:sup>
                  <m:r>
                    <m:t>x</m:t>
                  </m:r>
                </m:sup>
              </m:sSup>
              <m:sSup>
                <m:e>
                  <m:d>
                    <m:dPr>
                      <m:begChr m:val="("/>
                      <m:endChr m:val=")"/>
                      <m:sepChr m:val=""/>
                      <m:grow/>
                    </m:dPr>
                    <m:e>
                      <m:r>
                        <m:t>1</m:t>
                      </m:r>
                      <m:r>
                        <m:rPr>
                          <m:sty m:val="p"/>
                        </m:rPr>
                        <m:t>−</m:t>
                      </m:r>
                      <m:r>
                        <m:t>p</m:t>
                      </m:r>
                    </m:e>
                  </m:d>
                </m:e>
                <m:sup>
                  <m:r>
                    <m:t>i</m:t>
                  </m:r>
                  <m:r>
                    <m:rPr>
                      <m:sty m:val="p"/>
                    </m:rPr>
                    <m:t>−</m:t>
                  </m:r>
                  <m:r>
                    <m:t>x</m:t>
                  </m:r>
                </m:sup>
              </m:sSup>
            </m:den>
          </m:f>
        </m:oMath>
      </m:oMathPara>
    </w:p>
    <w:p>
      <w:pPr>
        <w:pStyle w:val="FirstParagraph"/>
      </w:pPr>
      <w:r>
        <w:t xml:space="preserve">Plugging into</w:t>
      </w:r>
      <w:r>
        <w:t xml:space="preserve"> </w:t>
      </w:r>
      <m:oMath>
        <m:r>
          <m:rPr>
            <m:sty m:val="p"/>
            <m:scr m:val="double-struck"/>
          </m:rPr>
          <m:t>E</m:t>
        </m:r>
        <m:d>
          <m:dPr>
            <m:begChr m:val="["/>
            <m:endChr m:val="]"/>
            <m:sepChr m:val=""/>
            <m:grow/>
          </m:dPr>
          <m:e>
            <m:r>
              <m:t>N</m:t>
            </m:r>
            <m:r>
              <m:rPr>
                <m:sty m:val="p"/>
              </m:rPr>
              <m:t>|</m:t>
            </m:r>
            <m:r>
              <m:t>X</m:t>
            </m:r>
            <m:r>
              <m:rPr>
                <m:sty m:val="p"/>
              </m:rPr>
              <m:t>=</m:t>
            </m:r>
            <m:r>
              <m:t>x</m:t>
            </m:r>
          </m:e>
        </m:d>
        <m:r>
          <m:rPr>
            <m:sty m:val="p"/>
          </m:rPr>
          <m:t>=</m:t>
        </m:r>
        <m:nary>
          <m:naryPr>
            <m:chr m:val="∑"/>
            <m:limLoc m:val="undOvr"/>
            <m:subHide m:val="off"/>
            <m:supHide m:val="off"/>
          </m:naryPr>
          <m:sub>
            <m:r>
              <m:t>n</m:t>
            </m:r>
            <m:r>
              <m:rPr>
                <m:sty m:val="p"/>
              </m:rPr>
              <m:t>=</m:t>
            </m:r>
            <m:r>
              <m:t>0</m:t>
            </m:r>
          </m:sub>
          <m:sup>
            <m:r>
              <m:rPr>
                <m:sty m:val="p"/>
              </m:rPr>
              <m:t>∞</m:t>
            </m:r>
          </m:sup>
          <m:e>
            <m:r>
              <m:rPr>
                <m:nor/>
                <m:sty m:val="p"/>
              </m:rPr>
              <m:t>P</m:t>
            </m:r>
          </m:e>
        </m:nary>
        <m:d>
          <m:dPr>
            <m:begChr m:val="("/>
            <m:endChr m:val=")"/>
            <m:sepChr m:val=""/>
            <m:grow/>
          </m:dPr>
          <m:e>
            <m:r>
              <m:t>N</m:t>
            </m:r>
            <m:r>
              <m:rPr>
                <m:sty m:val="p"/>
              </m:rPr>
              <m:t>=</m:t>
            </m:r>
            <m:r>
              <m:t>n</m:t>
            </m:r>
            <m:r>
              <m:rPr>
                <m:sty m:val="p"/>
              </m:rPr>
              <m:t>|</m:t>
            </m:r>
            <m:r>
              <m:t>X</m:t>
            </m:r>
            <m:r>
              <m:rPr>
                <m:sty m:val="p"/>
              </m:rPr>
              <m:t>=</m:t>
            </m:r>
            <m:r>
              <m:t>x</m:t>
            </m:r>
          </m:e>
        </m:d>
        <m:r>
          <m:t>n</m:t>
        </m:r>
      </m:oMath>
      <w:r>
        <w:t xml:space="preserve"> </w:t>
      </w:r>
      <w:r>
        <w:t xml:space="preserve">we get the following (omitting terms for</w:t>
      </w:r>
      <w:r>
        <w:t xml:space="preserve"> </w:t>
      </w:r>
      <m:oMath>
        <m:r>
          <m:t>n</m:t>
        </m:r>
        <m:r>
          <m:rPr>
            <m:sty m:val="p"/>
          </m:rPr>
          <m:t>&lt;</m:t>
        </m:r>
        <m:r>
          <m:t>x</m:t>
        </m:r>
      </m:oMath>
      <w:r>
        <w:t xml:space="preserve">, which are 0):</w:t>
      </w:r>
    </w:p>
    <w:p>
      <w:pPr>
        <w:pStyle w:val="BodyText"/>
      </w:pPr>
      <m:oMathPara>
        <m:oMathParaPr>
          <m:jc m:val="center"/>
        </m:oMathParaPr>
        <m:oMath>
          <m:r>
            <m:rPr>
              <m:sty m:val="p"/>
              <m:scr m:val="double-struck"/>
            </m:rPr>
            <m:t>E</m:t>
          </m:r>
          <m:d>
            <m:dPr>
              <m:begChr m:val="["/>
              <m:endChr m:val="]"/>
              <m:sepChr m:val=""/>
              <m:grow/>
            </m:dPr>
            <m:e>
              <m:r>
                <m:t>N</m:t>
              </m:r>
              <m:r>
                <m:rPr>
                  <m:sty m:val="p"/>
                </m:rPr>
                <m:t>|</m:t>
              </m:r>
              <m:r>
                <m:t>X</m:t>
              </m:r>
              <m:r>
                <m:rPr>
                  <m:sty m:val="p"/>
                </m:rPr>
                <m:t>=</m:t>
              </m:r>
              <m:r>
                <m:t>x</m:t>
              </m:r>
            </m:e>
          </m:d>
          <m:r>
            <m:rPr>
              <m:sty m:val="p"/>
            </m:rPr>
            <m:t>=</m:t>
          </m:r>
          <m:nary>
            <m:naryPr>
              <m:chr m:val="∑"/>
              <m:limLoc m:val="undOvr"/>
              <m:subHide m:val="off"/>
              <m:supHide m:val="off"/>
            </m:naryPr>
            <m:sub>
              <m:r>
                <m:t>n</m:t>
              </m:r>
              <m:r>
                <m:rPr>
                  <m:sty m:val="p"/>
                </m:rPr>
                <m:t>=</m:t>
              </m:r>
              <m:r>
                <m:t>x</m:t>
              </m:r>
            </m:sub>
            <m:sup>
              <m:r>
                <m:rPr>
                  <m:sty m:val="p"/>
                </m:rPr>
                <m:t>∞</m:t>
              </m:r>
            </m:sup>
            <m:e>
              <m:r>
                <m:t>n</m:t>
              </m:r>
            </m:e>
          </m:nary>
          <m:f>
            <m:fPr>
              <m:type m:val="bar"/>
            </m:fPr>
            <m:num>
              <m:d>
                <m:dPr>
                  <m:begChr m:val="("/>
                  <m:endChr m:val=")"/>
                  <m:sepChr m:val=""/>
                  <m:grow/>
                </m:dPr>
                <m:e>
                  <m:f>
                    <m:fPr>
                      <m:type m:val="noBar"/>
                    </m:fPr>
                    <m:num>
                      <m:r>
                        <m:t>n</m:t>
                      </m:r>
                    </m:num>
                    <m:den>
                      <m:r>
                        <m:t>x</m:t>
                      </m:r>
                    </m:den>
                  </m:f>
                </m:e>
              </m:d>
              <m:sSup>
                <m:e>
                  <m:r>
                    <m:t>p</m:t>
                  </m:r>
                </m:e>
                <m:sup>
                  <m:r>
                    <m:t>x</m:t>
                  </m:r>
                </m:sup>
              </m:sSup>
              <m:sSup>
                <m:e>
                  <m:d>
                    <m:dPr>
                      <m:begChr m:val="("/>
                      <m:endChr m:val=")"/>
                      <m:sepChr m:val=""/>
                      <m:grow/>
                    </m:dPr>
                    <m:e>
                      <m:r>
                        <m:t>1</m:t>
                      </m:r>
                      <m:r>
                        <m:rPr>
                          <m:sty m:val="p"/>
                        </m:rPr>
                        <m:t>−</m:t>
                      </m:r>
                      <m:r>
                        <m:t>p</m:t>
                      </m:r>
                    </m:e>
                  </m:d>
                </m:e>
                <m:sup>
                  <m:r>
                    <m:t>n</m:t>
                  </m:r>
                  <m:r>
                    <m:rPr>
                      <m:sty m:val="p"/>
                    </m:rPr>
                    <m:t>−</m:t>
                  </m:r>
                  <m:r>
                    <m:t>x</m:t>
                  </m:r>
                </m:sup>
              </m:sSup>
            </m:num>
            <m:den>
              <m:nary>
                <m:naryPr>
                  <m:chr m:val="∑"/>
                  <m:limLoc m:val="undOvr"/>
                  <m:subHide m:val="off"/>
                  <m:supHide m:val="off"/>
                </m:naryPr>
                <m:sub>
                  <m:r>
                    <m:t>i</m:t>
                  </m:r>
                  <m:r>
                    <m:rPr>
                      <m:sty m:val="p"/>
                    </m:rPr>
                    <m:t>=</m:t>
                  </m:r>
                  <m:r>
                    <m:t>x</m:t>
                  </m:r>
                </m:sub>
                <m:sup>
                  <m:r>
                    <m:rPr>
                      <m:sty m:val="p"/>
                    </m:rPr>
                    <m:t>∞</m:t>
                  </m:r>
                </m:sup>
                <m:e>
                  <m:d>
                    <m:dPr>
                      <m:begChr m:val="("/>
                      <m:endChr m:val=")"/>
                      <m:sepChr m:val=""/>
                      <m:grow/>
                    </m:dPr>
                    <m:e>
                      <m:f>
                        <m:fPr>
                          <m:type m:val="noBar"/>
                        </m:fPr>
                        <m:num>
                          <m:r>
                            <m:t>i</m:t>
                          </m:r>
                        </m:num>
                        <m:den>
                          <m:r>
                            <m:t>x</m:t>
                          </m:r>
                        </m:den>
                      </m:f>
                    </m:e>
                  </m:d>
                </m:e>
              </m:nary>
              <m:sSup>
                <m:e>
                  <m:r>
                    <m:t>p</m:t>
                  </m:r>
                </m:e>
                <m:sup>
                  <m:r>
                    <m:t>x</m:t>
                  </m:r>
                </m:sup>
              </m:sSup>
              <m:sSup>
                <m:e>
                  <m:d>
                    <m:dPr>
                      <m:begChr m:val="("/>
                      <m:endChr m:val=")"/>
                      <m:sepChr m:val=""/>
                      <m:grow/>
                    </m:dPr>
                    <m:e>
                      <m:r>
                        <m:t>1</m:t>
                      </m:r>
                      <m:r>
                        <m:rPr>
                          <m:sty m:val="p"/>
                        </m:rPr>
                        <m:t>−</m:t>
                      </m:r>
                      <m:r>
                        <m:t>p</m:t>
                      </m:r>
                    </m:e>
                  </m:d>
                </m:e>
                <m:sup>
                  <m:r>
                    <m:t>i</m:t>
                  </m:r>
                  <m:r>
                    <m:rPr>
                      <m:sty m:val="p"/>
                    </m:rPr>
                    <m:t>−</m:t>
                  </m:r>
                  <m:r>
                    <m:t>x</m:t>
                  </m:r>
                </m:sup>
              </m:sSup>
            </m:den>
          </m:f>
        </m:oMath>
      </m:oMathPara>
    </w:p>
    <w:p>
      <w:pPr>
        <w:pStyle w:val="FirstParagraph"/>
      </w:pPr>
      <w:r>
        <w:t xml:space="preserve">Which is equivalent to:</w:t>
      </w:r>
    </w:p>
    <w:p>
      <w:pPr>
        <w:pStyle w:val="BodyText"/>
      </w:pPr>
      <m:oMathPara>
        <m:oMathParaPr>
          <m:jc m:val="center"/>
        </m:oMathParaPr>
        <m:oMath>
          <m:r>
            <m:rPr>
              <m:sty m:val="p"/>
              <m:scr m:val="double-struck"/>
            </m:rPr>
            <m:t>E</m:t>
          </m:r>
          <m:d>
            <m:dPr>
              <m:begChr m:val="["/>
              <m:endChr m:val="]"/>
              <m:sepChr m:val=""/>
              <m:grow/>
            </m:dPr>
            <m:e>
              <m:r>
                <m:t>N</m:t>
              </m:r>
              <m:r>
                <m:rPr>
                  <m:sty m:val="p"/>
                </m:rPr>
                <m:t>|</m:t>
              </m:r>
              <m:r>
                <m:t>X</m:t>
              </m:r>
              <m:r>
                <m:rPr>
                  <m:sty m:val="p"/>
                </m:rPr>
                <m:t>=</m:t>
              </m:r>
              <m:r>
                <m:t>x</m:t>
              </m:r>
            </m:e>
          </m:d>
          <m:r>
            <m:rPr>
              <m:sty m:val="p"/>
            </m:rPr>
            <m:t>=</m:t>
          </m:r>
          <m:f>
            <m:fPr>
              <m:type m:val="bar"/>
            </m:fPr>
            <m:num>
              <m:nary>
                <m:naryPr>
                  <m:chr m:val="∑"/>
                  <m:limLoc m:val="undOvr"/>
                  <m:subHide m:val="off"/>
                  <m:supHide m:val="off"/>
                </m:naryPr>
                <m:sub>
                  <m:r>
                    <m:t>n</m:t>
                  </m:r>
                  <m:r>
                    <m:rPr>
                      <m:sty m:val="p"/>
                    </m:rPr>
                    <m:t>=</m:t>
                  </m:r>
                  <m:r>
                    <m:t>x</m:t>
                  </m:r>
                </m:sub>
                <m:sup>
                  <m:r>
                    <m:rPr>
                      <m:sty m:val="p"/>
                    </m:rPr>
                    <m:t>∞</m:t>
                  </m:r>
                </m:sup>
                <m:e>
                  <m:r>
                    <m:t>n</m:t>
                  </m:r>
                </m:e>
              </m:nary>
              <m:d>
                <m:dPr>
                  <m:begChr m:val="("/>
                  <m:endChr m:val=")"/>
                  <m:sepChr m:val=""/>
                  <m:grow/>
                </m:dPr>
                <m:e>
                  <m:f>
                    <m:fPr>
                      <m:type m:val="noBar"/>
                    </m:fPr>
                    <m:num>
                      <m:r>
                        <m:t>n</m:t>
                      </m:r>
                    </m:num>
                    <m:den>
                      <m:r>
                        <m:t>x</m:t>
                      </m:r>
                    </m:den>
                  </m:f>
                </m:e>
              </m:d>
              <m:sSup>
                <m:e>
                  <m:r>
                    <m:t>p</m:t>
                  </m:r>
                </m:e>
                <m:sup>
                  <m:r>
                    <m:t>x</m:t>
                  </m:r>
                </m:sup>
              </m:sSup>
              <m:sSup>
                <m:e>
                  <m:d>
                    <m:dPr>
                      <m:begChr m:val="("/>
                      <m:endChr m:val=")"/>
                      <m:sepChr m:val=""/>
                      <m:grow/>
                    </m:dPr>
                    <m:e>
                      <m:r>
                        <m:t>1</m:t>
                      </m:r>
                      <m:r>
                        <m:rPr>
                          <m:sty m:val="p"/>
                        </m:rPr>
                        <m:t>−</m:t>
                      </m:r>
                      <m:r>
                        <m:t>p</m:t>
                      </m:r>
                    </m:e>
                  </m:d>
                </m:e>
                <m:sup>
                  <m:r>
                    <m:t>n</m:t>
                  </m:r>
                  <m:r>
                    <m:rPr>
                      <m:sty m:val="p"/>
                    </m:rPr>
                    <m:t>−</m:t>
                  </m:r>
                  <m:r>
                    <m:t>x</m:t>
                  </m:r>
                </m:sup>
              </m:sSup>
            </m:num>
            <m:den>
              <m:nary>
                <m:naryPr>
                  <m:chr m:val="∑"/>
                  <m:limLoc m:val="undOvr"/>
                  <m:subHide m:val="off"/>
                  <m:supHide m:val="off"/>
                </m:naryPr>
                <m:sub>
                  <m:r>
                    <m:t>i</m:t>
                  </m:r>
                  <m:r>
                    <m:rPr>
                      <m:sty m:val="p"/>
                    </m:rPr>
                    <m:t>=</m:t>
                  </m:r>
                  <m:r>
                    <m:t>x</m:t>
                  </m:r>
                </m:sub>
                <m:sup>
                  <m:r>
                    <m:rPr>
                      <m:sty m:val="p"/>
                    </m:rPr>
                    <m:t>∞</m:t>
                  </m:r>
                </m:sup>
                <m:e>
                  <m:d>
                    <m:dPr>
                      <m:begChr m:val="("/>
                      <m:endChr m:val=")"/>
                      <m:sepChr m:val=""/>
                      <m:grow/>
                    </m:dPr>
                    <m:e>
                      <m:f>
                        <m:fPr>
                          <m:type m:val="noBar"/>
                        </m:fPr>
                        <m:num>
                          <m:r>
                            <m:t>i</m:t>
                          </m:r>
                        </m:num>
                        <m:den>
                          <m:r>
                            <m:t>x</m:t>
                          </m:r>
                        </m:den>
                      </m:f>
                    </m:e>
                  </m:d>
                </m:e>
              </m:nary>
              <m:sSup>
                <m:e>
                  <m:r>
                    <m:t>p</m:t>
                  </m:r>
                </m:e>
                <m:sup>
                  <m:r>
                    <m:t>x</m:t>
                  </m:r>
                </m:sup>
              </m:sSup>
              <m:sSup>
                <m:e>
                  <m:d>
                    <m:dPr>
                      <m:begChr m:val="("/>
                      <m:endChr m:val=")"/>
                      <m:sepChr m:val=""/>
                      <m:grow/>
                    </m:dPr>
                    <m:e>
                      <m:r>
                        <m:t>1</m:t>
                      </m:r>
                      <m:r>
                        <m:rPr>
                          <m:sty m:val="p"/>
                        </m:rPr>
                        <m:t>−</m:t>
                      </m:r>
                      <m:r>
                        <m:t>p</m:t>
                      </m:r>
                    </m:e>
                  </m:d>
                </m:e>
                <m:sup>
                  <m:r>
                    <m:t>i</m:t>
                  </m:r>
                  <m:r>
                    <m:rPr>
                      <m:sty m:val="p"/>
                    </m:rPr>
                    <m:t>−</m:t>
                  </m:r>
                  <m:r>
                    <m:t>x</m:t>
                  </m:r>
                </m:sup>
              </m:sSup>
            </m:den>
          </m:f>
        </m:oMath>
      </m:oMathPara>
    </w:p>
    <w:p>
      <w:pPr>
        <w:pStyle w:val="FirstParagraph"/>
      </w:pPr>
      <w:r>
        <w:t xml:space="preserve">Both the numerator and the denominator are known convergent series, with solutions available in standard libraries like Mathematica. We then get:</w:t>
      </w:r>
    </w:p>
    <w:p>
      <w:pPr>
        <w:pStyle w:val="BodyText"/>
      </w:pPr>
      <m:oMathPara>
        <m:oMathParaPr>
          <m:jc m:val="center"/>
        </m:oMathParaPr>
        <m:oMath>
          <m:r>
            <m:rPr>
              <m:sty m:val="p"/>
              <m:scr m:val="double-struck"/>
            </m:rPr>
            <m:t>E</m:t>
          </m:r>
          <m:d>
            <m:dPr>
              <m:begChr m:val="["/>
              <m:endChr m:val="]"/>
              <m:sepChr m:val=""/>
              <m:grow/>
            </m:dPr>
            <m:e>
              <m:r>
                <m:t>N</m:t>
              </m:r>
              <m:r>
                <m:rPr>
                  <m:sty m:val="p"/>
                </m:rPr>
                <m:t>|</m:t>
              </m:r>
              <m:r>
                <m:t>X</m:t>
              </m:r>
              <m:r>
                <m:rPr>
                  <m:sty m:val="p"/>
                </m:rPr>
                <m:t>=</m:t>
              </m:r>
              <m:r>
                <m:t>x</m:t>
              </m:r>
            </m:e>
          </m:d>
          <m:r>
            <m:rPr>
              <m:sty m:val="p"/>
            </m:rPr>
            <m:t>=</m:t>
          </m:r>
          <m:f>
            <m:fPr>
              <m:type m:val="bar"/>
            </m:fPr>
            <m:num>
              <m:d>
                <m:dPr>
                  <m:begChr m:val="("/>
                  <m:endChr m:val=")"/>
                  <m:sepChr m:val=""/>
                  <m:grow/>
                </m:dPr>
                <m:e>
                  <m:r>
                    <m:t>x</m:t>
                  </m:r>
                  <m:r>
                    <m:rPr>
                      <m:sty m:val="p"/>
                    </m:rPr>
                    <m:t>+</m:t>
                  </m:r>
                  <m:r>
                    <m:t>1</m:t>
                  </m:r>
                  <m:r>
                    <m:rPr>
                      <m:sty m:val="p"/>
                    </m:rPr>
                    <m:t>−</m:t>
                  </m:r>
                  <m:r>
                    <m:t>p</m:t>
                  </m:r>
                </m:e>
              </m:d>
              <m:r>
                <m:rPr>
                  <m:sty m:val="p"/>
                </m:rPr>
                <m:t>/</m:t>
              </m:r>
              <m:sSup>
                <m:e>
                  <m:r>
                    <m:t>p</m:t>
                  </m:r>
                </m:e>
                <m:sup>
                  <m:r>
                    <m:t>2</m:t>
                  </m:r>
                </m:sup>
              </m:sSup>
            </m:num>
            <m:den>
              <m:r>
                <m:t>1</m:t>
              </m:r>
              <m:r>
                <m:rPr>
                  <m:sty m:val="p"/>
                </m:rPr>
                <m:t>/</m:t>
              </m:r>
              <m:r>
                <m:t>π</m:t>
              </m:r>
            </m:den>
          </m:f>
          <m:r>
            <m:rPr>
              <m:sty m:val="p"/>
            </m:rPr>
            <m:t>=</m:t>
          </m:r>
          <m:f>
            <m:fPr>
              <m:type m:val="bar"/>
            </m:fPr>
            <m:num>
              <m:r>
                <m:t>x</m:t>
              </m:r>
              <m:r>
                <m:rPr>
                  <m:sty m:val="p"/>
                </m:rPr>
                <m:t>+</m:t>
              </m:r>
              <m:r>
                <m:t>1</m:t>
              </m:r>
              <m:r>
                <m:rPr>
                  <m:sty m:val="p"/>
                </m:rPr>
                <m:t>−</m:t>
              </m:r>
              <m:r>
                <m:t>p</m:t>
              </m:r>
            </m:num>
            <m:den>
              <m:r>
                <m:t>p</m:t>
              </m:r>
            </m:den>
          </m:f>
        </m:oMath>
      </m:oMathPara>
    </w:p>
    <w:p>
      <w:pPr>
        <w:pStyle w:val="FirstParagraph"/>
      </w:pPr>
      <w:r>
        <w:t xml:space="preserve">This formula allows us to have a defined</w:t>
      </w:r>
      <w:r>
        <w:t xml:space="preserve"> </w:t>
      </w:r>
      <m:oMath>
        <m:r>
          <m:rPr>
            <m:sty m:val="p"/>
            <m:scr m:val="double-struck"/>
          </m:rPr>
          <m:t>E</m:t>
        </m:r>
        <m:d>
          <m:dPr>
            <m:begChr m:val="["/>
            <m:endChr m:val="]"/>
            <m:sepChr m:val=""/>
            <m:grow/>
          </m:dPr>
          <m:e>
            <m:r>
              <m:t>N</m:t>
            </m:r>
            <m:r>
              <m:rPr>
                <m:sty m:val="p"/>
              </m:rPr>
              <m:t>|</m:t>
            </m:r>
            <m:r>
              <m:t>X</m:t>
            </m:r>
            <m:r>
              <m:rPr>
                <m:sty m:val="p"/>
              </m:rPr>
              <m:t>=</m:t>
            </m:r>
            <m:r>
              <m:t>x</m:t>
            </m:r>
          </m:e>
        </m:d>
      </m:oMath>
      <w:r>
        <w:t xml:space="preserve"> </w:t>
      </w:r>
      <w:r>
        <w:t xml:space="preserve">even when</w:t>
      </w:r>
      <w:r>
        <w:t xml:space="preserve"> </w:t>
      </w:r>
      <m:oMath>
        <m:r>
          <m:t>X</m:t>
        </m:r>
        <m:r>
          <m:rPr>
            <m:sty m:val="p"/>
          </m:rPr>
          <m:t>=</m:t>
        </m:r>
        <m:r>
          <m:t>0</m:t>
        </m:r>
      </m:oMath>
      <w:r>
        <w:t xml:space="preserve">.</w:t>
      </w:r>
    </w:p>
    <w:bookmarkEnd w:id="30"/>
    <w:bookmarkStart w:id="31" w:name="Xd0918ceaef767b2db45511467b195e026fffdb4"/>
    <w:p>
      <w:pPr>
        <w:pStyle w:val="Heading3"/>
      </w:pPr>
      <w:r>
        <w:t xml:space="preserve">Description of KIT simple nowcast implementation issue and revised nowcasts</w:t>
      </w:r>
    </w:p>
    <w:p>
      <w:pPr>
        <w:pStyle w:val="FirstParagraph"/>
      </w:pPr>
      <w:r>
        <w:t xml:space="preserve">When verifying the KIT simple nowcast implementation, we noticed that the code used to generate the KIT simple nowcasts in real-time contained an additional indexed element in the delay PMF for all counts observed beyond the maximum delay thus far. In the generation of retrospective nowcasts, these values were being handled as having been observed as 0s, when in fact they had yet to be observed in all of the retrospective nowcasts. This resulted in a comparison of a 0 to a later observed value – which has the impact of inflating the dispersion estimates, and may explain why the KIT simple nowcast method in Wolffram et al.</w:t>
      </w:r>
      <w:r>
        <w:t xml:space="preserve"> </w:t>
      </w:r>
      <w:r>
        <w:t xml:space="preserve">(Wolffram et al. 2023)</w:t>
      </w:r>
      <w:r>
        <w:t xml:space="preserve"> </w:t>
      </w:r>
      <w:r>
        <w:t xml:space="preserve">overcovers relative to the other methods. In the latest implementation in the RESPINOW Hub</w:t>
      </w:r>
      <w:r>
        <w:t xml:space="preserve"> </w:t>
      </w:r>
      <w:r>
        <w:t xml:space="preserve">(KIT Metrics Lab, Johannes Bracher, and Melanie Schienle 2025)</w:t>
      </w:r>
      <w:r>
        <w:t xml:space="preserve">, the authors have removed the density beyond the maximum delay column from their implementation, and thus it no longer contains this issue.</w:t>
      </w:r>
    </w:p>
    <w:p>
      <w:pPr>
        <w:pStyle w:val="BodyText"/>
      </w:pPr>
      <w:r>
        <w:t xml:space="preserve">In order to validate our</w:t>
      </w:r>
      <w:r>
        <w:t xml:space="preserve"> </w:t>
      </w:r>
      <w:r>
        <w:rPr>
          <w:rStyle w:val="VerbatimChar"/>
        </w:rPr>
        <w:t xml:space="preserve">baselinenowcast</w:t>
      </w:r>
      <w:r>
        <w:t xml:space="preserve"> </w:t>
      </w:r>
      <w:r>
        <w:t xml:space="preserve">method against a revised version with the bug fixed, we regenerated the nowcasts using the pre-processed reporting triangle in the German Nowcast Hub repository</w:t>
      </w:r>
      <w:r>
        <w:t xml:space="preserve"> </w:t>
      </w:r>
      <w:r>
        <w:t xml:space="preserve">(KIT Metrics Lab et al. 2025)</w:t>
      </w:r>
      <w:r>
        <w:t xml:space="preserve"> </w:t>
      </w:r>
      <w:r>
        <w:t xml:space="preserve">and generated retrospective nowcasts, referring to these in the main text and supplement as the KIT simple nowcast revised.</w:t>
      </w:r>
    </w:p>
    <w:bookmarkEnd w:id="31"/>
    <w:bookmarkEnd w:id="32"/>
    <w:bookmarkStart w:id="85" w:name="additional-figures"/>
    <w:p>
      <w:pPr>
        <w:pStyle w:val="Heading2"/>
      </w:pPr>
      <w:r>
        <w:t xml:space="preserve">Additional figures</w:t>
      </w:r>
    </w:p>
    <w:bookmarkStart w:id="39" w:name="X4834093258e9ee824144aa41db65cdae9ab3ea3"/>
    <w:p>
      <w:pPr>
        <w:pStyle w:val="Heading3"/>
      </w:pPr>
      <w:r>
        <w:t xml:space="preserve">German Nowcast Hub validation using revised KIT simple nowcast</w:t>
      </w:r>
    </w:p>
    <w:p>
      <w:pPr>
        <w:pStyle w:val="CaptionedFigure"/>
      </w:pPr>
      <w:r>
        <w:drawing>
          <wp:inline>
            <wp:extent cx="5334000" cy="3556000"/>
            <wp:effectExtent b="0" l="0" r="0" t="0"/>
            <wp:docPr descr="Fig. S1 Validation of baseline nowcasting model using German COVID-19 data compared to real-time KIT simple nowcast. A. Illustration of the nowcasting task from 5 nowcast dates throughout the study period. Nowcasts from our baseline model (purple) and the KIT simple nowcast model plotted against eventually observed values aggregated across all age groups, coloured by model. Observed data are shown as solid lines with gray indicating data available at the nowcast date and red indicating the final evaluation data. Dashed vertical lines indicate the date of the nowcasts. Shading indicates prediction intervals of each nowcast. Nowcasts are shown from horizons 0 to -28 days. B. Overall performance comparison between models aggregated across performance in individual age strata, with decomposed WIS (dispersion, overprediction, underprediction) displayed as stacked bar charts with different shading for direct comparison. C. Performance over time, displaying daily mean WIS scores summarised across age strata and 28 horizon days, coloured by model. D. Performance by age group, showing WIS scores across different age groups on the x-axis with grouped bars for both models and stacked shaded components displaying the decomposition of scores. E. Mean reporting delay over time, visualised as multiple coloured lines representing each age group, with the national average shown as a thicker black line. Mean reporting delays were calculated using the last 40 reference dates, corresponding to the maximum delay, for each nowcast date and age group. F: Delay distribution presented as cumulative distribution functions (CDFs), with overlaid curves for each age group and the national average highlighted as a thicker black line." title="" id="34" name="Picture"/>
            <a:graphic>
              <a:graphicData uri="http://schemas.openxmlformats.org/drawingml/2006/picture">
                <pic:pic>
                  <pic:nvPicPr>
                    <pic:cNvPr descr="../output/figs/supp/fig_hub_validation_KIT_real_time.png" id="35" name="Picture"/>
                    <pic:cNvPicPr>
                      <a:picLocks noChangeArrowheads="1" noChangeAspect="1"/>
                    </pic:cNvPicPr>
                  </pic:nvPicPr>
                  <pic:blipFill>
                    <a:blip r:embed="rId3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 Validation of baseline nowcasting model using German COVID-19 data compared to real-time KIT simple nowcast. A. Illustration of the nowcasting task from 5 nowcast dates throughout the study period. Nowcasts from our baseline model (purple) and the KIT simple nowcast model plotted against eventually observed values aggregated across all age groups, coloured by model. Observed data are shown as solid lines with gray indicating data available at the nowcast date and red indicating the final evaluation data. Dashed vertical lines indicate the date of the nowcasts. Shading indicates prediction intervals of each nowcast. Nowcasts are shown from horizons 0 to -28 days. B. Overall performance comparison between models aggregated across performance in individual age strata, with decomposed WIS (dispersion, overprediction, underprediction) displayed as stacked bar charts with different shading for direct comparison. C. Performance over time, displaying daily mean WIS scores summarised across age strata and 28 horizon days, coloured by model. D. Performance by age group, showing WIS scores across different age groups on the x-axis with grouped bars for both models and stacked shaded components displaying the decomposition of scores. E. Mean reporting delay over time, visualised as multiple coloured lines representing each age group, with the national average shown as a thicker black line. Mean reporting delays were calculated using the last 40 reference dates, corresponding to the maximum delay, for each nowcast date and age group. F: Delay distribution presented as cumulative distribution functions (CDFs), with overlaid curves for each age group and the national average highlighted as a thicker black line.</w:t>
      </w:r>
    </w:p>
    <w:p>
      <w:pPr>
        <w:pStyle w:val="CaptionedFigure"/>
      </w:pPr>
      <w:r>
        <w:drawing>
          <wp:inline>
            <wp:extent cx="5334000" cy="2133600"/>
            <wp:effectExtent b="0" l="0" r="0" t="0"/>
            <wp:docPr descr="Fig. S2 Empirical coverage of baselinenowcast method and real-time KIT simple nowcast at 50% and 95% prediction intervals. Shading indicates prediction intervals, colours indicate model." title="" id="37" name="Picture"/>
            <a:graphic>
              <a:graphicData uri="http://schemas.openxmlformats.org/drawingml/2006/picture">
                <pic:pic>
                  <pic:nvPicPr>
                    <pic:cNvPr descr="../output/figs/supp/bar_chart_cov_ag_rt.png" id="38" name="Picture"/>
                    <pic:cNvPicPr>
                      <a:picLocks noChangeArrowheads="1" noChangeAspect="1"/>
                    </pic:cNvPicPr>
                  </pic:nvPicPr>
                  <pic:blipFill>
                    <a:blip r:embed="rId36"/>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S2 Empirical coverage of baselinenowcast method and real-time KIT simple nowcast at 50% and 95% prediction intervals. Shading indicates prediction intervals, colours indicate model.</w:t>
      </w:r>
    </w:p>
    <w:bookmarkEnd w:id="39"/>
    <w:bookmarkStart w:id="58" w:name="Xea2650dedf0b9c67dbb9313d734562158b4521f"/>
    <w:p>
      <w:pPr>
        <w:pStyle w:val="Heading3"/>
      </w:pPr>
      <w:r>
        <w:t xml:space="preserve">German Nowcast Hub validation additional figures</w:t>
      </w:r>
    </w:p>
    <w:p>
      <w:pPr>
        <w:pStyle w:val="CaptionedFigure"/>
      </w:pPr>
      <w:r>
        <w:drawing>
          <wp:inline>
            <wp:extent cx="5334000" cy="4267200"/>
            <wp:effectExtent b="0" l="0" r="0" t="0"/>
            <wp:docPr descr="Fig. S3 Relative WIS by age group of baselinenowcast compared to KIT simple nowcast revised. Vertical line at 1.0 indicates parity with KIT simple nowcast revised." title="" id="41" name="Picture"/>
            <a:graphic>
              <a:graphicData uri="http://schemas.openxmlformats.org/drawingml/2006/picture">
                <pic:pic>
                  <pic:nvPicPr>
                    <pic:cNvPr descr="../output/figs/supp/rel_wis_by_age_group.png" id="42"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S3 Relative WIS by age group of baselinenowcast compared to KIT simple nowcast revised. Vertical line at 1.0 indicates parity with KIT simple nowcast revised.</w:t>
      </w:r>
    </w:p>
    <w:p>
      <w:pPr>
        <w:pStyle w:val="CaptionedFigure"/>
      </w:pPr>
      <w:r>
        <w:drawing>
          <wp:inline>
            <wp:extent cx="5334000" cy="4267200"/>
            <wp:effectExtent b="0" l="0" r="0" t="0"/>
            <wp:docPr descr="Fig. S4 Mean WIS by nowcast horizon for each model. colours indicate models." title="" id="44" name="Picture"/>
            <a:graphic>
              <a:graphicData uri="http://schemas.openxmlformats.org/drawingml/2006/picture">
                <pic:pic>
                  <pic:nvPicPr>
                    <pic:cNvPr descr="../output/figs/supp/mean_wis_by_horizon_ag.png" id="45"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S4 Mean WIS by nowcast horizon for each model. colours indicate models.</w:t>
      </w:r>
    </w:p>
    <w:p>
      <w:pPr>
        <w:pStyle w:val="CaptionedFigure"/>
      </w:pPr>
      <w:r>
        <w:drawing>
          <wp:inline>
            <wp:extent cx="5334000" cy="4267200"/>
            <wp:effectExtent b="0" l="0" r="0" t="0"/>
            <wp:docPr descr="Fig. S5 Relative WIS of baselinenowcast horizon compared to KIT simple nowcast revised." title="" id="47" name="Picture"/>
            <a:graphic>
              <a:graphicData uri="http://schemas.openxmlformats.org/drawingml/2006/picture">
                <pic:pic>
                  <pic:nvPicPr>
                    <pic:cNvPr descr="../output/figs/supp/rel_wis_by_horizon_ag.png" id="48" name="Picture"/>
                    <pic:cNvPicPr>
                      <a:picLocks noChangeArrowheads="1" noChangeAspect="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S5 Relative WIS of baselinenowcast horizon compared to KIT simple nowcast revised.</w:t>
      </w:r>
    </w:p>
    <w:p>
      <w:pPr>
        <w:pStyle w:val="CaptionedFigure"/>
      </w:pPr>
      <w:r>
        <w:drawing>
          <wp:inline>
            <wp:extent cx="5334000" cy="2133600"/>
            <wp:effectExtent b="0" l="0" r="0" t="0"/>
            <wp:docPr descr="Fig. S6 Empirical coverage at 50% and 95% prediction intervals. Shading indicates prediction intervals, colour indicates models, vertical lines indicate the target prediction intervals." title="" id="50" name="Picture"/>
            <a:graphic>
              <a:graphicData uri="http://schemas.openxmlformats.org/drawingml/2006/picture">
                <pic:pic>
                  <pic:nvPicPr>
                    <pic:cNvPr descr="../output/figs/supp/bar_chart_cov_ag.png" id="51" name="Picture"/>
                    <pic:cNvPicPr>
                      <a:picLocks noChangeArrowheads="1" noChangeAspect="1"/>
                    </pic:cNvPicPr>
                  </pic:nvPicPr>
                  <pic:blipFill>
                    <a:blip r:embed="rId49"/>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S6 Empirical coverage at 50% and 95% prediction intervals. Shading indicates prediction intervals, colour indicates models, vertical lines indicate the target prediction intervals.</w:t>
      </w:r>
    </w:p>
    <w:p>
      <w:pPr>
        <w:pStyle w:val="CaptionedFigure"/>
      </w:pPr>
      <w:r>
        <w:drawing>
          <wp:inline>
            <wp:extent cx="5334000" cy="4267200"/>
            <wp:effectExtent b="0" l="0" r="0" t="0"/>
            <wp:docPr descr="Fig.S7 Empirical coverage at 50% and 95% prediction intervals by horizon for each model. colours indicate models, horizontal lines indicate the target prediction intervals in each subplot." title="" id="53" name="Picture"/>
            <a:graphic>
              <a:graphicData uri="http://schemas.openxmlformats.org/drawingml/2006/picture">
                <pic:pic>
                  <pic:nvPicPr>
                    <pic:cNvPr descr="../output/figs/supp/cov_by_horizon_ag.png" id="54"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Fig.S7 Empirical coverage at 50% and 95% prediction intervals by horizon for each model. colours indicate models, horizontal lines indicate the target prediction intervals in each subplot.</w:t>
      </w:r>
    </w:p>
    <w:p>
      <w:pPr>
        <w:pStyle w:val="CaptionedFigure"/>
      </w:pPr>
      <w:r>
        <w:drawing>
          <wp:inline>
            <wp:extent cx="5334000" cy="2667000"/>
            <wp:effectExtent b="0" l="0" r="0" t="0"/>
            <wp:docPr descr="Fig S8. Empirical coverage at 50% and 95% prediction intervals by age group for each model. Shading indicates prediction intervals, colour indicates models, vertical lines indicate the target prediction intervals." title="" id="56" name="Picture"/>
            <a:graphic>
              <a:graphicData uri="http://schemas.openxmlformats.org/drawingml/2006/picture">
                <pic:pic>
                  <pic:nvPicPr>
                    <pic:cNvPr descr="../output/figs/supp/cov_by_age_group.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S8. Empirical coverage at 50% and 95% prediction intervals by age group for each model. Shading indicates prediction intervals, colour indicates models, vertical lines indicate the target prediction intervals.</w:t>
      </w:r>
    </w:p>
    <w:bookmarkEnd w:id="58"/>
    <w:bookmarkStart w:id="71" w:name="model-permutation-study"/>
    <w:p>
      <w:pPr>
        <w:pStyle w:val="Heading3"/>
      </w:pPr>
      <w:r>
        <w:t xml:space="preserve">Model permutation study</w:t>
      </w:r>
    </w:p>
    <w:p>
      <w:pPr>
        <w:pStyle w:val="CaptionedFigure"/>
      </w:pPr>
      <w:r>
        <w:drawing>
          <wp:inline>
            <wp:extent cx="5334000" cy="2667000"/>
            <wp:effectExtent b="0" l="0" r="0" t="0"/>
            <wp:docPr descr="Fig S9. Absolute WIS by nowcast horizon for each model configuration. Colour indicates model configuration, shading indicates WIS decomposed by dispersion, overprediction, and underprediction." title="" id="60" name="Picture"/>
            <a:graphic>
              <a:graphicData uri="http://schemas.openxmlformats.org/drawingml/2006/picture">
                <pic:pic>
                  <pic:nvPicPr>
                    <pic:cNvPr descr="../output/figs/supp/mp_wis_by_horizon.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S9. Absolute WIS by nowcast horizon for each model configuration. Colour indicates model configuration, shading indicates WIS decomposed by dispersion, overprediction, and underprediction.</w:t>
      </w:r>
    </w:p>
    <w:p>
      <w:pPr>
        <w:pStyle w:val="CaptionedFigure"/>
      </w:pPr>
      <w:r>
        <w:drawing>
          <wp:inline>
            <wp:extent cx="5334000" cy="2667000"/>
            <wp:effectExtent b="0" l="0" r="0" t="0"/>
            <wp:docPr descr="Fig S10. Absolute WIS by age group for each model configuration. Colour indicates model configuration, shading indicates WIS decomposed by dispersion, overprediction, and underprediction." title="" id="63" name="Picture"/>
            <a:graphic>
              <a:graphicData uri="http://schemas.openxmlformats.org/drawingml/2006/picture">
                <pic:pic>
                  <pic:nvPicPr>
                    <pic:cNvPr descr="../output/figs/supp/mp_wis_by_age_group.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S10. Absolute WIS by age group for each model configuration. Colour indicates model configuration, shading indicates WIS decomposed by dispersion, overprediction, and underprediction.</w:t>
      </w:r>
    </w:p>
    <w:p>
      <w:pPr>
        <w:pStyle w:val="CaptionedFigure"/>
      </w:pPr>
      <w:r>
        <w:drawing>
          <wp:inline>
            <wp:extent cx="5334000" cy="2133600"/>
            <wp:effectExtent b="0" l="0" r="0" t="0"/>
            <wp:docPr descr="Fig S11. Absolute WIS over time (by week) for each model configuration. Colour indicates model configuration, shading indicates WIS decomposed by dispersion, overprediction, and underprediction." title="" id="66" name="Picture"/>
            <a:graphic>
              <a:graphicData uri="http://schemas.openxmlformats.org/drawingml/2006/picture">
                <pic:pic>
                  <pic:nvPicPr>
                    <pic:cNvPr descr="../output/figs/supp/mp_wis_by_nowcast_week.png" id="67" name="Picture"/>
                    <pic:cNvPicPr>
                      <a:picLocks noChangeArrowheads="1" noChangeAspect="1"/>
                    </pic:cNvPicPr>
                  </pic:nvPicPr>
                  <pic:blipFill>
                    <a:blip r:embed="rId65"/>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S11. Absolute WIS over time (by week) for each model configuration. Colour indicates model configuration, shading indicates WIS decomposed by dispersion, overprediction, and underprediction.</w:t>
      </w:r>
    </w:p>
    <w:p>
      <w:pPr>
        <w:pStyle w:val="CaptionedFigure"/>
      </w:pPr>
      <w:r>
        <w:drawing>
          <wp:inline>
            <wp:extent cx="5334000" cy="5334000"/>
            <wp:effectExtent b="0" l="0" r="0" t="0"/>
            <wp:docPr descr="Fig S12. Relative WIS over time across all age groups for each model configuration. Colours indicate model configuration. Horizontal dashed line indicates parity with the default configuration." title="" id="69" name="Picture"/>
            <a:graphic>
              <a:graphicData uri="http://schemas.openxmlformats.org/drawingml/2006/picture">
                <pic:pic>
                  <pic:nvPicPr>
                    <pic:cNvPr descr="../output/figs/supp/rel_wis_over_time_mp_all_ag.png" id="70" name="Picture"/>
                    <pic:cNvPicPr>
                      <a:picLocks noChangeArrowheads="1" noChangeAspect="1"/>
                    </pic:cNvPicPr>
                  </pic:nvPicPr>
                  <pic:blipFill>
                    <a:blip r:embed="rId6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S12. Relative WIS over time across all age groups for each model configuration. Colours indicate model configuration. Horizontal dashed line indicates parity with the default configuration.</w:t>
      </w:r>
    </w:p>
    <w:bookmarkEnd w:id="71"/>
    <w:bookmarkStart w:id="84" w:name="Xb312b814e74f63f71dbc34f782212a751fd6c2e"/>
    <w:p>
      <w:pPr>
        <w:pStyle w:val="Heading3"/>
      </w:pPr>
      <w:r>
        <w:t xml:space="preserve">UKHSA norovirus surveillance model comparison</w:t>
      </w:r>
    </w:p>
    <w:p>
      <w:pPr>
        <w:pStyle w:val="CaptionedFigure"/>
      </w:pPr>
      <w:r>
        <w:drawing>
          <wp:inline>
            <wp:extent cx="5334000" cy="1524000"/>
            <wp:effectExtent b="0" l="0" r="0" t="0"/>
            <wp:docPr descr="Fig S13. Absolute WIS over time (by week) for each model. colour indicates model, shading indicates WIS broken down by dispersion, overprediction, and underprediction." title="" id="73" name="Picture"/>
            <a:graphic>
              <a:graphicData uri="http://schemas.openxmlformats.org/drawingml/2006/picture">
                <pic:pic>
                  <pic:nvPicPr>
                    <pic:cNvPr descr="../output/figs/supp/wis_over_time_noro.png" id="74" name="Picture"/>
                    <pic:cNvPicPr>
                      <a:picLocks noChangeArrowheads="1" noChangeAspect="1"/>
                    </pic:cNvPicPr>
                  </pic:nvPicPr>
                  <pic:blipFill>
                    <a:blip r:embed="rId72"/>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 S13. Absolute WIS over time (by week) for each model. colour indicates model, shading indicates WIS broken down by dispersion, overprediction, and underprediction.</w:t>
      </w:r>
    </w:p>
    <w:p>
      <w:pPr>
        <w:pStyle w:val="CaptionedFigure"/>
      </w:pPr>
      <w:r>
        <w:drawing>
          <wp:inline>
            <wp:extent cx="5334000" cy="3556000"/>
            <wp:effectExtent b="0" l="0" r="0" t="0"/>
            <wp:docPr descr="Fig S14. Relative mean delay over time by weekday. colours indicate weekday. Horizontal dashed line at 1 indicates parity with the delay across all weekdays." title="" id="76" name="Picture"/>
            <a:graphic>
              <a:graphicData uri="http://schemas.openxmlformats.org/drawingml/2006/picture">
                <pic:pic>
                  <pic:nvPicPr>
                    <pic:cNvPr descr="../output/figs/supp/rel_mean_delay_over_time_noro.png" id="77" name="Picture"/>
                    <pic:cNvPicPr>
                      <a:picLocks noChangeArrowheads="1" noChangeAspect="1"/>
                    </pic:cNvPicPr>
                  </pic:nvPicPr>
                  <pic:blipFill>
                    <a:blip r:embed="rId7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S14. Relative mean delay over time by weekday. colours indicate weekday. Horizontal dashed line at 1 indicates parity with the delay across all weekdays.</w:t>
      </w:r>
    </w:p>
    <w:p>
      <w:pPr>
        <w:pStyle w:val="CaptionedFigure"/>
      </w:pPr>
      <w:r>
        <w:drawing>
          <wp:inline>
            <wp:extent cx="5334000" cy="3556000"/>
            <wp:effectExtent b="0" l="0" r="0" t="0"/>
            <wp:docPr descr="Fig S15. Empirical coverage at 50% and 90% prediction intervals for each model. colour indicates model, shading indicates prediction interval coverage, horizontal dashed lines indicate target prediction intervals." title="" id="79" name="Picture"/>
            <a:graphic>
              <a:graphicData uri="http://schemas.openxmlformats.org/drawingml/2006/picture">
                <pic:pic>
                  <pic:nvPicPr>
                    <pic:cNvPr descr="../output/figs/supp/noro_coverage.png" id="80" name="Picture"/>
                    <pic:cNvPicPr>
                      <a:picLocks noChangeArrowheads="1" noChangeAspect="1"/>
                    </pic:cNvPicPr>
                  </pic:nvPicPr>
                  <pic:blipFill>
                    <a:blip r:embed="rId7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S15. Empirical coverage at 50% and 90% prediction intervals for each model. colour indicates model, shading indicates prediction interval coverage, horizontal dashed lines indicate target prediction intervals.</w:t>
      </w:r>
    </w:p>
    <w:p>
      <w:pPr>
        <w:pStyle w:val="CaptionedFigure"/>
      </w:pPr>
      <w:r>
        <w:drawing>
          <wp:inline>
            <wp:extent cx="5334000" cy="3556000"/>
            <wp:effectExtent b="0" l="0" r="0" t="0"/>
            <wp:docPr descr="Fig S16. Empirical coverage at 50% and 90% prediction intervals by day of week for each model. colours indicate model, shading indicates prediction interval coverage, horizontal dashed lines indicate target prediction intervals." title="" id="82" name="Picture"/>
            <a:graphic>
              <a:graphicData uri="http://schemas.openxmlformats.org/drawingml/2006/picture">
                <pic:pic>
                  <pic:nvPicPr>
                    <pic:cNvPr descr="../output/figs/supp/noro_cov_wday.png" id="83" name="Picture"/>
                    <pic:cNvPicPr>
                      <a:picLocks noChangeArrowheads="1" noChangeAspect="1"/>
                    </pic:cNvPicPr>
                  </pic:nvPicPr>
                  <pic:blipFill>
                    <a:blip r:embed="rId8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S16. Empirical coverage at 50% and 90% prediction intervals by day of week for each model. colours indicate model, shading indicates prediction interval coverage, horizontal dashed lines indicate target prediction intervals.</w:t>
      </w:r>
    </w:p>
    <w:bookmarkEnd w:id="84"/>
    <w:bookmarkEnd w:id="85"/>
    <w:bookmarkStart w:id="93" w:name="references"/>
    <w:p>
      <w:pPr>
        <w:pStyle w:val="Heading2"/>
      </w:pPr>
      <w:r>
        <w:t xml:space="preserve">References</w:t>
      </w:r>
    </w:p>
    <w:bookmarkStart w:id="92" w:name="refs"/>
    <w:bookmarkStart w:id="87" w:name="ref-hospitalization_nowcast_hub_2025"/>
    <w:p>
      <w:pPr>
        <w:pStyle w:val="Bibliography"/>
      </w:pPr>
      <w:r>
        <w:t xml:space="preserve">KIT Metrics Lab, Johannes Bracher, Daniel Wolffram, and Melanie Schienle. 2025.</w:t>
      </w:r>
      <w:r>
        <w:t xml:space="preserve"> </w:t>
      </w:r>
      <w:r>
        <w:t xml:space="preserve">“</w:t>
      </w:r>
      <w:r>
        <w:t xml:space="preserve">Hospitalization Nowcast Hub</w:t>
      </w:r>
      <w:r>
        <w:t xml:space="preserve">: Collecting Nowcasts of the 7-Day Hospitalization Incidence in Germany.”</w:t>
      </w:r>
      <w:r>
        <w:t xml:space="preserve"> </w:t>
      </w:r>
      <w:r>
        <w:t xml:space="preserve">Karlsruhe Institute of Technology; GitHub.</w:t>
      </w:r>
      <w:r>
        <w:t xml:space="preserve"> </w:t>
      </w:r>
      <w:hyperlink r:id="rId86">
        <w:r>
          <w:rPr>
            <w:rStyle w:val="Hyperlink"/>
          </w:rPr>
          <w:t xml:space="preserve">https://github.com/KITmetricslab/hospitalization-nowcast-hub</w:t>
        </w:r>
      </w:hyperlink>
      <w:r>
        <w:t xml:space="preserve">.</w:t>
      </w:r>
    </w:p>
    <w:bookmarkEnd w:id="87"/>
    <w:bookmarkStart w:id="89" w:name="ref-respinow_hub_2025"/>
    <w:p>
      <w:pPr>
        <w:pStyle w:val="Bibliography"/>
      </w:pPr>
      <w:r>
        <w:t xml:space="preserve">KIT Metrics Lab, Johannes Bracher, and Melanie Schienle. 2025.</w:t>
      </w:r>
      <w:r>
        <w:t xml:space="preserve"> </w:t>
      </w:r>
      <w:r>
        <w:t xml:space="preserve">“</w:t>
      </w:r>
      <w:r>
        <w:t xml:space="preserve">RESPINOW-Hub: Nowcasting and Short-term Forecasting Platform for Respiratory Diseases</w:t>
      </w:r>
      <w:r>
        <w:t xml:space="preserve">.”</w:t>
      </w:r>
      <w:r>
        <w:t xml:space="preserve"> </w:t>
      </w:r>
      <w:r>
        <w:t xml:space="preserve">Karlsruhe Institute of Technology; GitHub.</w:t>
      </w:r>
      <w:r>
        <w:t xml:space="preserve"> </w:t>
      </w:r>
      <w:hyperlink r:id="rId88">
        <w:r>
          <w:rPr>
            <w:rStyle w:val="Hyperlink"/>
          </w:rPr>
          <w:t xml:space="preserve">https://github.com/KITmetricslab/RESPINOW-Hub</w:t>
        </w:r>
      </w:hyperlink>
      <w:r>
        <w:t xml:space="preserve">.</w:t>
      </w:r>
    </w:p>
    <w:bookmarkEnd w:id="89"/>
    <w:bookmarkStart w:id="91" w:name="ref-Wolffram2023"/>
    <w:p>
      <w:pPr>
        <w:pStyle w:val="Bibliography"/>
      </w:pPr>
      <w:r>
        <w:t xml:space="preserve">Wolffram, Daniel, Sam Abbott, Matthias an der Heiden, Sebastian Funk, Felix Günther, Davide Hailer, Stefan Heyder, et al. 2023.</w:t>
      </w:r>
      <w:r>
        <w:t xml:space="preserve"> </w:t>
      </w:r>
      <w:r>
        <w:t xml:space="preserve">“Collaborative Nowcasting of COVID-19 Hospitalization Incidences in Germany.”</w:t>
      </w:r>
      <w:r>
        <w:t xml:space="preserve"> </w:t>
      </w:r>
      <w:r>
        <w:rPr>
          <w:i/>
          <w:iCs/>
        </w:rPr>
        <w:t xml:space="preserve">PLOS Computational Biology</w:t>
      </w:r>
      <w:r>
        <w:t xml:space="preserve"> </w:t>
      </w:r>
      <w:r>
        <w:t xml:space="preserve">19 (8): 1–25.</w:t>
      </w:r>
      <w:r>
        <w:t xml:space="preserve"> </w:t>
      </w:r>
      <w:hyperlink r:id="rId90">
        <w:r>
          <w:rPr>
            <w:rStyle w:val="Hyperlink"/>
          </w:rPr>
          <w:t xml:space="preserve">https://doi.org/10.1371/journal.pcbi.1011394</w:t>
        </w:r>
      </w:hyperlink>
      <w:r>
        <w:t xml:space="preserve">.</w:t>
      </w:r>
    </w:p>
    <w:bookmarkEnd w:id="91"/>
    <w:bookmarkEnd w:id="92"/>
    <w:bookmarkEnd w:id="93"/>
    <w:bookmarkEnd w:id="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33" Target="media/rId33.png" /><Relationship Type="http://schemas.openxmlformats.org/officeDocument/2006/relationships/image" Id="rId43" Target="media/rId43.png" /><Relationship Type="http://schemas.openxmlformats.org/officeDocument/2006/relationships/image" Id="rId62" Target="media/rId62.png" /><Relationship Type="http://schemas.openxmlformats.org/officeDocument/2006/relationships/image" Id="rId59" Target="media/rId59.png" /><Relationship Type="http://schemas.openxmlformats.org/officeDocument/2006/relationships/image" Id="rId65" Target="media/rId65.png" /><Relationship Type="http://schemas.openxmlformats.org/officeDocument/2006/relationships/image" Id="rId81" Target="media/rId81.png" /><Relationship Type="http://schemas.openxmlformats.org/officeDocument/2006/relationships/image" Id="rId78" Target="media/rId78.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6" Target="media/rId46.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hyperlink" Id="rId90" Target="https://doi.org/10.1371/journal.pcbi.1011394" TargetMode="External" /><Relationship Type="http://schemas.openxmlformats.org/officeDocument/2006/relationships/hyperlink" Id="rId88" Target="https://github.com/KITmetricslab/RESPINOW-Hub" TargetMode="External" /><Relationship Type="http://schemas.openxmlformats.org/officeDocument/2006/relationships/hyperlink" Id="rId86" Target="https://github.com/KITmetricslab/hospitalization-nowcast-hub" TargetMode="External" /></Relationships>
</file>

<file path=word/_rels/footnotes.xml.rels><?xml version="1.0" encoding="UTF-8"?><Relationships xmlns="http://schemas.openxmlformats.org/package/2006/relationships"><Relationship Type="http://schemas.openxmlformats.org/officeDocument/2006/relationships/hyperlink" Id="rId90" Target="https://doi.org/10.1371/journal.pcbi.1011394" TargetMode="External" /><Relationship Type="http://schemas.openxmlformats.org/officeDocument/2006/relationships/hyperlink" Id="rId88" Target="https://github.com/KITmetricslab/RESPINOW-Hub" TargetMode="External" /><Relationship Type="http://schemas.openxmlformats.org/officeDocument/2006/relationships/hyperlink" Id="rId86" Target="https://github.com/KITmetricslab/hospitalization-nowcast-hu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A baseline method for nowcasting count data</dc:title>
  <dc:creator/>
  <cp:keywords/>
  <dcterms:created xsi:type="dcterms:W3CDTF">2025-07-10T08:56:23Z</dcterms:created>
  <dcterms:modified xsi:type="dcterms:W3CDTF">2025-07-10T08:56:23Z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ref.bib</vt:lpwstr>
  </property>
  <property fmtid="{D5CDD505-2E9C-101B-9397-08002B2CF9AE}" pid="5" name="by-author">
    <vt:lpwstr/>
  </property>
  <property fmtid="{D5CDD505-2E9C-101B-9397-08002B2CF9AE}" pid="6" name="date">
    <vt:lpwstr>2025-04-16</vt:lpwstr>
  </property>
  <property fmtid="{D5CDD505-2E9C-101B-9397-08002B2CF9AE}" pid="7" name="editor">
    <vt:lpwstr>visual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